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A5D" w:rsidRDefault="00683BB3" w:rsidP="004677CF">
      <w:pPr>
        <w:jc w:val="center"/>
      </w:pPr>
      <w:bookmarkStart w:id="0" w:name="_GoBack"/>
      <w:bookmarkEnd w:id="0"/>
      <w:r>
        <w:rPr>
          <w:noProof/>
          <w:lang w:eastAsia="fr-FR"/>
        </w:rPr>
        <w:drawing>
          <wp:inline distT="0" distB="0" distL="0" distR="0">
            <wp:extent cx="5434179" cy="49244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e-ght-alpes-sud-v5.jpg"/>
                    <pic:cNvPicPr/>
                  </pic:nvPicPr>
                  <pic:blipFill>
                    <a:blip r:embed="rId8">
                      <a:extLst>
                        <a:ext uri="{28A0092B-C50C-407E-A947-70E740481C1C}">
                          <a14:useLocalDpi xmlns:a14="http://schemas.microsoft.com/office/drawing/2010/main" val="0"/>
                        </a:ext>
                      </a:extLst>
                    </a:blip>
                    <a:stretch>
                      <a:fillRect/>
                    </a:stretch>
                  </pic:blipFill>
                  <pic:spPr>
                    <a:xfrm>
                      <a:off x="0" y="0"/>
                      <a:ext cx="5438172" cy="4928044"/>
                    </a:xfrm>
                    <a:prstGeom prst="rect">
                      <a:avLst/>
                    </a:prstGeom>
                  </pic:spPr>
                </pic:pic>
              </a:graphicData>
            </a:graphic>
          </wp:inline>
        </w:drawing>
      </w:r>
    </w:p>
    <w:p w:rsidR="006C188E" w:rsidRDefault="006C188E" w:rsidP="004677CF">
      <w:pPr>
        <w:jc w:val="both"/>
      </w:pPr>
    </w:p>
    <w:p w:rsidR="006C188E" w:rsidRDefault="006C188E" w:rsidP="004677CF">
      <w:pPr>
        <w:jc w:val="both"/>
      </w:pPr>
    </w:p>
    <w:p w:rsidR="00101A5D" w:rsidRPr="006C188E" w:rsidRDefault="00101A5D" w:rsidP="00AE22C4">
      <w:pPr>
        <w:pBdr>
          <w:top w:val="single" w:sz="18" w:space="1" w:color="auto"/>
          <w:bottom w:val="single" w:sz="18" w:space="1" w:color="auto"/>
        </w:pBdr>
        <w:jc w:val="center"/>
        <w:rPr>
          <w:b/>
          <w:sz w:val="36"/>
        </w:rPr>
      </w:pPr>
      <w:r w:rsidRPr="006C188E">
        <w:rPr>
          <w:b/>
          <w:sz w:val="36"/>
        </w:rPr>
        <w:t>Clause</w:t>
      </w:r>
      <w:r w:rsidR="00AE22C4">
        <w:rPr>
          <w:b/>
          <w:sz w:val="36"/>
        </w:rPr>
        <w:t>s</w:t>
      </w:r>
      <w:r w:rsidRPr="006C188E">
        <w:rPr>
          <w:b/>
          <w:sz w:val="36"/>
        </w:rPr>
        <w:t xml:space="preserve"> de conformité au Règlement Général sur la Protection des Données</w:t>
      </w:r>
    </w:p>
    <w:p w:rsidR="00101A5D" w:rsidRDefault="00101A5D" w:rsidP="004677CF">
      <w:pPr>
        <w:jc w:val="both"/>
      </w:pPr>
    </w:p>
    <w:p w:rsidR="006C188E" w:rsidRDefault="006C188E" w:rsidP="004677CF">
      <w:pPr>
        <w:jc w:val="both"/>
      </w:pPr>
      <w:r>
        <w:br w:type="page"/>
      </w:r>
    </w:p>
    <w:p w:rsidR="00101A5D" w:rsidRDefault="00101A5D" w:rsidP="004677CF">
      <w:pPr>
        <w:jc w:val="both"/>
      </w:pPr>
    </w:p>
    <w:p w:rsidR="000271BC" w:rsidRDefault="000271BC" w:rsidP="004677CF">
      <w:pPr>
        <w:jc w:val="both"/>
        <w:rPr>
          <w:b/>
        </w:rPr>
      </w:pPr>
    </w:p>
    <w:p w:rsidR="000271BC" w:rsidRDefault="000271BC" w:rsidP="004677CF">
      <w:pPr>
        <w:jc w:val="both"/>
        <w:rPr>
          <w:b/>
        </w:rPr>
      </w:pPr>
    </w:p>
    <w:p w:rsidR="000271BC" w:rsidRDefault="000271BC" w:rsidP="004677CF">
      <w:pPr>
        <w:jc w:val="both"/>
        <w:rPr>
          <w:b/>
        </w:rPr>
      </w:pPr>
    </w:p>
    <w:p w:rsidR="005565E8" w:rsidRDefault="005565E8" w:rsidP="004677CF">
      <w:pPr>
        <w:jc w:val="both"/>
        <w:rPr>
          <w:b/>
        </w:rPr>
      </w:pPr>
    </w:p>
    <w:p w:rsidR="005565E8" w:rsidRDefault="005565E8" w:rsidP="004677CF">
      <w:pPr>
        <w:jc w:val="both"/>
        <w:rPr>
          <w:b/>
        </w:rPr>
      </w:pPr>
    </w:p>
    <w:p w:rsidR="00101A5D" w:rsidRPr="00F46704" w:rsidRDefault="00F46704" w:rsidP="004677CF">
      <w:pPr>
        <w:jc w:val="both"/>
        <w:rPr>
          <w:b/>
        </w:rPr>
      </w:pPr>
      <w:r w:rsidRPr="00F46704">
        <w:rPr>
          <w:b/>
        </w:rPr>
        <w:t xml:space="preserve">Groupement Hospitalier de Territoire des Alpes </w:t>
      </w:r>
      <w:r w:rsidR="00683BB3">
        <w:rPr>
          <w:b/>
        </w:rPr>
        <w:t>du Sud</w:t>
      </w:r>
    </w:p>
    <w:p w:rsidR="00F46704" w:rsidRDefault="00F46704" w:rsidP="004677CF">
      <w:pPr>
        <w:jc w:val="both"/>
      </w:pPr>
      <w:r>
        <w:t>Etablissement support : Centre Hospitalier</w:t>
      </w:r>
      <w:r w:rsidR="00683BB3">
        <w:t xml:space="preserve"> Intercommunal des Alpes du Sud (CHICAS)</w:t>
      </w:r>
    </w:p>
    <w:p w:rsidR="00F46704" w:rsidRDefault="00683BB3" w:rsidP="004677CF">
      <w:pPr>
        <w:jc w:val="both"/>
      </w:pPr>
      <w:r>
        <w:t>1, place Auguste Muret</w:t>
      </w:r>
    </w:p>
    <w:p w:rsidR="00683BB3" w:rsidRDefault="00683BB3" w:rsidP="004677CF">
      <w:pPr>
        <w:jc w:val="both"/>
      </w:pPr>
      <w:r>
        <w:t>05000 GAP</w:t>
      </w:r>
    </w:p>
    <w:p w:rsidR="00101A5D" w:rsidRDefault="00101A5D" w:rsidP="004677CF">
      <w:pPr>
        <w:jc w:val="both"/>
      </w:pPr>
      <w:r>
        <w:t>(ci-après, « le responsable de traitement »)</w:t>
      </w:r>
    </w:p>
    <w:p w:rsidR="0068062F" w:rsidRDefault="0068062F" w:rsidP="004677CF">
      <w:pPr>
        <w:jc w:val="both"/>
      </w:pPr>
    </w:p>
    <w:p w:rsidR="0068062F" w:rsidRDefault="0068062F" w:rsidP="004677CF">
      <w:pPr>
        <w:jc w:val="both"/>
      </w:pPr>
      <w:r>
        <w:t xml:space="preserve">Etablissement(s) concerné(s) au niveau du Groupement Hospitalier de Territoire (sous direction commune) : </w:t>
      </w:r>
    </w:p>
    <w:p w:rsidR="0068062F" w:rsidRDefault="0072027B" w:rsidP="004677CF">
      <w:pPr>
        <w:jc w:val="both"/>
      </w:pPr>
      <w:sdt>
        <w:sdtPr>
          <w:id w:val="1284855788"/>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CHICAS </w:t>
      </w:r>
      <w:r w:rsidR="0068062F">
        <w:tab/>
      </w:r>
    </w:p>
    <w:p w:rsidR="0068062F" w:rsidRDefault="0072027B" w:rsidP="004677CF">
      <w:pPr>
        <w:jc w:val="both"/>
      </w:pPr>
      <w:sdt>
        <w:sdtPr>
          <w:id w:val="1309900604"/>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les Escartons de Briançon</w:t>
      </w:r>
    </w:p>
    <w:p w:rsidR="0068062F" w:rsidRDefault="0072027B" w:rsidP="004677CF">
      <w:pPr>
        <w:jc w:val="both"/>
      </w:pPr>
      <w:sdt>
        <w:sdtPr>
          <w:id w:val="1947722653"/>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d’Embrun </w:t>
      </w:r>
    </w:p>
    <w:p w:rsidR="0068062F" w:rsidRDefault="0072027B" w:rsidP="004677CF">
      <w:pPr>
        <w:jc w:val="both"/>
      </w:pPr>
      <w:sdt>
        <w:sdtPr>
          <w:id w:val="2046550161"/>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d’Aiguilles-en-Queyras</w:t>
      </w:r>
    </w:p>
    <w:p w:rsidR="00101A5D" w:rsidRDefault="00101A5D" w:rsidP="004677CF">
      <w:pPr>
        <w:jc w:val="both"/>
      </w:pPr>
    </w:p>
    <w:p w:rsidR="00101A5D" w:rsidRDefault="00101A5D" w:rsidP="004677CF">
      <w:pPr>
        <w:jc w:val="both"/>
      </w:pPr>
      <w:r>
        <w:t>d'une part,</w:t>
      </w:r>
    </w:p>
    <w:p w:rsidR="00101A5D" w:rsidRDefault="00101A5D" w:rsidP="004677CF">
      <w:pPr>
        <w:jc w:val="both"/>
      </w:pPr>
    </w:p>
    <w:p w:rsidR="00101A5D" w:rsidRDefault="00101A5D" w:rsidP="004677CF">
      <w:pPr>
        <w:jc w:val="both"/>
      </w:pPr>
      <w:r>
        <w:t>ET</w:t>
      </w:r>
    </w:p>
    <w:p w:rsidR="00101A5D" w:rsidRDefault="00101A5D" w:rsidP="004677CF">
      <w:pPr>
        <w:jc w:val="both"/>
      </w:pPr>
    </w:p>
    <w:p w:rsidR="00101A5D" w:rsidRPr="000271BC" w:rsidRDefault="00F46704" w:rsidP="004677CF">
      <w:pPr>
        <w:jc w:val="both"/>
        <w:rPr>
          <w:b/>
        </w:rPr>
      </w:pPr>
      <w:r w:rsidRPr="000271BC">
        <w:rPr>
          <w:b/>
        </w:rPr>
        <w:t xml:space="preserve">Société </w:t>
      </w:r>
      <w:r w:rsidR="00683BB3" w:rsidRPr="00AB7ECA">
        <w:rPr>
          <w:b/>
          <w:shd w:val="clear" w:color="auto" w:fill="D9D9D9" w:themeFill="background1" w:themeFillShade="D9"/>
        </w:rPr>
        <w:t>XXXX</w:t>
      </w:r>
      <w:r w:rsidR="004677CF" w:rsidRPr="00AB7ECA">
        <w:rPr>
          <w:b/>
        </w:rPr>
        <w:t xml:space="preserve"> fournissant le </w:t>
      </w:r>
      <w:r w:rsidR="004677CF" w:rsidRPr="00AB7ECA">
        <w:rPr>
          <w:b/>
          <w:highlight w:val="lightGray"/>
        </w:rPr>
        <w:t>logiciel</w:t>
      </w:r>
      <w:r w:rsidR="00683BB3" w:rsidRPr="00AB7ECA">
        <w:rPr>
          <w:b/>
          <w:highlight w:val="lightGray"/>
        </w:rPr>
        <w:t>/ la prestation XXXX</w:t>
      </w:r>
    </w:p>
    <w:p w:rsidR="00101A5D" w:rsidRDefault="00101A5D" w:rsidP="004677CF">
      <w:pPr>
        <w:jc w:val="both"/>
      </w:pPr>
      <w:r>
        <w:t>(ci-après, « le sous-traitant »)</w:t>
      </w:r>
    </w:p>
    <w:p w:rsidR="00101A5D" w:rsidRDefault="00101A5D" w:rsidP="004677CF">
      <w:pPr>
        <w:jc w:val="both"/>
      </w:pPr>
    </w:p>
    <w:p w:rsidR="00101A5D" w:rsidRDefault="00101A5D" w:rsidP="004677CF">
      <w:pPr>
        <w:jc w:val="both"/>
      </w:pPr>
      <w:r>
        <w:t>d’autre part,</w:t>
      </w:r>
    </w:p>
    <w:p w:rsidR="004677CF" w:rsidRDefault="004677CF" w:rsidP="004677CF">
      <w:pPr>
        <w:jc w:val="both"/>
      </w:pPr>
      <w:r>
        <w:br w:type="page"/>
      </w:r>
    </w:p>
    <w:p w:rsidR="00101A5D" w:rsidRDefault="00101A5D" w:rsidP="004677CF">
      <w:pPr>
        <w:jc w:val="both"/>
      </w:pPr>
    </w:p>
    <w:p w:rsidR="00101A5D" w:rsidRDefault="00101A5D" w:rsidP="004677CF">
      <w:pPr>
        <w:pStyle w:val="Titre1"/>
        <w:jc w:val="both"/>
      </w:pPr>
      <w:r>
        <w:t>I. Objet</w:t>
      </w:r>
    </w:p>
    <w:p w:rsidR="000271BC" w:rsidRDefault="000271BC" w:rsidP="004677CF">
      <w:pPr>
        <w:jc w:val="both"/>
      </w:pPr>
    </w:p>
    <w:p w:rsidR="00101A5D" w:rsidRDefault="00101A5D" w:rsidP="004677CF">
      <w:pPr>
        <w:jc w:val="both"/>
      </w:pPr>
      <w:r>
        <w:t>Les présentes clauses ont pour objet de définir les conditions dans lesquelles le sous-traitant s’engage à effectuer pour le compte du responsable de traitement les opérations de traitement de données à caractère personnel définies ci-après.</w:t>
      </w:r>
    </w:p>
    <w:p w:rsidR="00101A5D" w:rsidRDefault="00101A5D" w:rsidP="004677CF">
      <w:pPr>
        <w:jc w:val="both"/>
      </w:pPr>
    </w:p>
    <w:p w:rsidR="00101A5D" w:rsidRDefault="00101A5D" w:rsidP="004677CF">
      <w:pPr>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rsidR="00101A5D" w:rsidRDefault="00101A5D" w:rsidP="004677CF">
      <w:pPr>
        <w:jc w:val="both"/>
      </w:pPr>
    </w:p>
    <w:p w:rsidR="00101A5D" w:rsidRDefault="00101A5D" w:rsidP="000271BC">
      <w:pPr>
        <w:pStyle w:val="Titre1"/>
      </w:pPr>
      <w:r>
        <w:t>II. Description du traitement faisant l’objet de la sous-traitance</w:t>
      </w:r>
    </w:p>
    <w:p w:rsidR="000271BC" w:rsidRDefault="000271BC" w:rsidP="004677CF">
      <w:pPr>
        <w:jc w:val="both"/>
      </w:pPr>
    </w:p>
    <w:p w:rsidR="00101A5D" w:rsidRDefault="00101A5D" w:rsidP="004677CF">
      <w:pPr>
        <w:jc w:val="both"/>
      </w:pPr>
      <w:r>
        <w:t xml:space="preserve">Le sous-traitant est autorisé à traiter </w:t>
      </w:r>
      <w:r w:rsidRPr="00486032">
        <w:rPr>
          <w:u w:val="single"/>
        </w:rPr>
        <w:t>pour le compte du responsable de traitement</w:t>
      </w:r>
      <w:r>
        <w:t xml:space="preserve"> les données à caractère personnel nécessaires pour fournir le ou les service(s) suivant(s) [...].</w:t>
      </w:r>
    </w:p>
    <w:p w:rsidR="00545BF0" w:rsidRDefault="00545BF0" w:rsidP="004677CF">
      <w:pPr>
        <w:jc w:val="both"/>
      </w:pPr>
    </w:p>
    <w:p w:rsidR="00545BF0" w:rsidRDefault="00545BF0" w:rsidP="00545BF0">
      <w:pPr>
        <w:jc w:val="both"/>
        <w:rPr>
          <w:highlight w:val="yellow"/>
        </w:rPr>
      </w:pPr>
      <w:r>
        <w:t xml:space="preserve">La ou les </w:t>
      </w:r>
      <w:r w:rsidRPr="00470DB9">
        <w:rPr>
          <w:b/>
          <w:color w:val="0070C0"/>
        </w:rPr>
        <w:t>finalité</w:t>
      </w:r>
      <w:r w:rsidRPr="00545BF0">
        <w:rPr>
          <w:b/>
        </w:rPr>
        <w:t>(s)</w:t>
      </w:r>
      <w:r>
        <w:t xml:space="preserve"> du traitement </w:t>
      </w:r>
      <w:r w:rsidRPr="00545BF0">
        <w:t>sont (</w:t>
      </w:r>
      <w:r w:rsidRPr="00545BF0">
        <w:rPr>
          <w:shd w:val="clear" w:color="auto" w:fill="D9D9D9" w:themeFill="background1" w:themeFillShade="D9"/>
        </w:rPr>
        <w:t>à décrire lors de la signature</w:t>
      </w:r>
      <w:r w:rsidRPr="00545BF0">
        <w:t xml:space="preserve">) : </w:t>
      </w:r>
    </w:p>
    <w:p w:rsidR="00545BF0" w:rsidRDefault="00545BF0" w:rsidP="00545BF0">
      <w:pPr>
        <w:jc w:val="both"/>
      </w:pPr>
      <w:r>
        <w:t>……………………………………………………………………………………………………………………………………………………………</w:t>
      </w:r>
    </w:p>
    <w:p w:rsidR="00545BF0" w:rsidRDefault="00545BF0" w:rsidP="00545BF0">
      <w:pPr>
        <w:jc w:val="both"/>
      </w:pPr>
      <w:r>
        <w:t>…………………………………………………………………………………………………………………………………………………………..</w:t>
      </w:r>
    </w:p>
    <w:p w:rsidR="00545BF0" w:rsidRDefault="00545BF0" w:rsidP="00545BF0">
      <w:pPr>
        <w:jc w:val="both"/>
      </w:pPr>
      <w:r>
        <w:t>…………………………………………………………………………………………………………………………………………………………..</w:t>
      </w:r>
    </w:p>
    <w:p w:rsidR="00545BF0" w:rsidRDefault="00545BF0" w:rsidP="00545BF0">
      <w:pPr>
        <w:jc w:val="both"/>
      </w:pPr>
      <w:r>
        <w:t>…………………………………………………………………………………………………………………………………………………………..</w:t>
      </w:r>
    </w:p>
    <w:p w:rsidR="00545BF0" w:rsidRDefault="00545BF0" w:rsidP="004677CF">
      <w:pPr>
        <w:jc w:val="both"/>
        <w:rPr>
          <w:b/>
        </w:rPr>
      </w:pPr>
    </w:p>
    <w:p w:rsidR="00101A5D" w:rsidRDefault="00101A5D" w:rsidP="004677CF">
      <w:pPr>
        <w:jc w:val="both"/>
      </w:pPr>
      <w:r w:rsidRPr="00545BF0">
        <w:rPr>
          <w:b/>
        </w:rPr>
        <w:t xml:space="preserve">La </w:t>
      </w:r>
      <w:r w:rsidRPr="00470DB9">
        <w:rPr>
          <w:b/>
          <w:color w:val="0070C0"/>
        </w:rPr>
        <w:t>nature des opérations</w:t>
      </w:r>
      <w:r w:rsidRPr="00470DB9">
        <w:rPr>
          <w:color w:val="0070C0"/>
        </w:rPr>
        <w:t xml:space="preserve"> </w:t>
      </w:r>
      <w:r>
        <w:t xml:space="preserve">réalisées sur les données </w:t>
      </w:r>
      <w:r w:rsidRPr="00486032">
        <w:t>est</w:t>
      </w:r>
      <w:r w:rsidR="00486032" w:rsidRPr="00486032">
        <w:t> (</w:t>
      </w:r>
      <w:r w:rsidR="00486032" w:rsidRPr="00486032">
        <w:rPr>
          <w:shd w:val="clear" w:color="auto" w:fill="D9D9D9" w:themeFill="background1" w:themeFillShade="D9"/>
        </w:rPr>
        <w:t>cochez les cases correspondantes lors de la signature</w:t>
      </w:r>
      <w:r w:rsidR="00486032" w:rsidRPr="00486032">
        <w:t xml:space="preserve">) : </w:t>
      </w:r>
    </w:p>
    <w:p w:rsidR="00486032" w:rsidRDefault="00486032" w:rsidP="00486032">
      <w:pPr>
        <w:jc w:val="both"/>
        <w:sectPr w:rsidR="00486032" w:rsidSect="006C188E">
          <w:headerReference w:type="default" r:id="rId9"/>
          <w:footerReference w:type="default" r:id="rId10"/>
          <w:pgSz w:w="11906" w:h="16838"/>
          <w:pgMar w:top="1417" w:right="1417" w:bottom="1417" w:left="1417" w:header="708" w:footer="708" w:gutter="0"/>
          <w:cols w:space="708"/>
          <w:titlePg/>
          <w:docGrid w:linePitch="360"/>
        </w:sectPr>
      </w:pPr>
    </w:p>
    <w:p w:rsidR="00486032" w:rsidRPr="00486032" w:rsidRDefault="00486032" w:rsidP="00486032">
      <w:pPr>
        <w:jc w:val="both"/>
      </w:pPr>
      <w:r w:rsidRPr="00486032">
        <w:t>☐ la collecte de DCP</w:t>
      </w:r>
    </w:p>
    <w:p w:rsidR="00486032" w:rsidRPr="00486032" w:rsidRDefault="00486032" w:rsidP="00486032">
      <w:pPr>
        <w:jc w:val="both"/>
      </w:pPr>
      <w:r w:rsidRPr="00486032">
        <w:t>☐ l’enregistrement de DCP</w:t>
      </w:r>
    </w:p>
    <w:p w:rsidR="00486032" w:rsidRPr="00486032" w:rsidRDefault="00486032" w:rsidP="00486032">
      <w:pPr>
        <w:jc w:val="both"/>
      </w:pPr>
      <w:r w:rsidRPr="00486032">
        <w:t>☐ l’organisation, la structuration de DCP</w:t>
      </w:r>
    </w:p>
    <w:p w:rsidR="00486032" w:rsidRPr="00486032" w:rsidRDefault="00486032" w:rsidP="00486032">
      <w:pPr>
        <w:jc w:val="both"/>
      </w:pPr>
      <w:r w:rsidRPr="00486032">
        <w:t>☐ la conservation de DCP</w:t>
      </w:r>
    </w:p>
    <w:p w:rsidR="00486032" w:rsidRPr="00486032" w:rsidRDefault="00486032" w:rsidP="00486032">
      <w:pPr>
        <w:jc w:val="both"/>
      </w:pPr>
      <w:r w:rsidRPr="00486032">
        <w:t>☐ l’adaptation, la modification, l’extraction de DCP</w:t>
      </w:r>
    </w:p>
    <w:p w:rsidR="00486032" w:rsidRPr="00486032" w:rsidRDefault="00486032" w:rsidP="00486032">
      <w:pPr>
        <w:jc w:val="both"/>
      </w:pPr>
      <w:r w:rsidRPr="00486032">
        <w:t>☐ la consultation, l’utilisation de DCP</w:t>
      </w:r>
    </w:p>
    <w:p w:rsidR="00486032" w:rsidRPr="00486032" w:rsidRDefault="00486032" w:rsidP="00486032">
      <w:pPr>
        <w:jc w:val="both"/>
      </w:pPr>
      <w:r w:rsidRPr="00486032">
        <w:t>☐ la communication de DCP par transmission, la diffusion ou toute autre forme de mise à disposition</w:t>
      </w:r>
    </w:p>
    <w:p w:rsidR="00486032" w:rsidRPr="00486032" w:rsidRDefault="00486032" w:rsidP="00486032">
      <w:pPr>
        <w:jc w:val="both"/>
      </w:pPr>
      <w:r w:rsidRPr="00486032">
        <w:t>☐ le rapprochement, l’interconnexion de DCP</w:t>
      </w:r>
    </w:p>
    <w:p w:rsidR="00486032" w:rsidRPr="00486032" w:rsidRDefault="00486032" w:rsidP="00486032">
      <w:pPr>
        <w:jc w:val="both"/>
      </w:pPr>
      <w:r w:rsidRPr="00486032">
        <w:t>☐ la limitation, l’effacement, la destruction de DCP</w:t>
      </w:r>
    </w:p>
    <w:p w:rsidR="00486032" w:rsidRDefault="00486032" w:rsidP="004677CF">
      <w:pPr>
        <w:jc w:val="both"/>
        <w:sectPr w:rsidR="00486032" w:rsidSect="00486032">
          <w:type w:val="continuous"/>
          <w:pgSz w:w="11906" w:h="16838"/>
          <w:pgMar w:top="1417" w:right="1417" w:bottom="1417" w:left="1417" w:header="708" w:footer="708" w:gutter="0"/>
          <w:cols w:num="2" w:space="708"/>
          <w:titlePg/>
          <w:docGrid w:linePitch="360"/>
        </w:sectPr>
      </w:pPr>
    </w:p>
    <w:p w:rsidR="00101A5D" w:rsidRDefault="00101A5D" w:rsidP="004677CF">
      <w:pPr>
        <w:jc w:val="both"/>
      </w:pPr>
    </w:p>
    <w:p w:rsidR="00101A5D" w:rsidRDefault="00101A5D" w:rsidP="004677CF">
      <w:pPr>
        <w:jc w:val="both"/>
      </w:pPr>
    </w:p>
    <w:p w:rsidR="00B01A60" w:rsidRDefault="00101A5D" w:rsidP="00B01A60">
      <w:pPr>
        <w:pBdr>
          <w:bottom w:val="single" w:sz="4" w:space="1" w:color="auto"/>
        </w:pBdr>
        <w:jc w:val="both"/>
      </w:pPr>
      <w:r w:rsidRPr="00470DB9">
        <w:rPr>
          <w:b/>
        </w:rPr>
        <w:lastRenderedPageBreak/>
        <w:t xml:space="preserve">Les </w:t>
      </w:r>
      <w:r w:rsidRPr="00470DB9">
        <w:rPr>
          <w:b/>
          <w:color w:val="0070C0"/>
        </w:rPr>
        <w:t>données à caractère personnel traitées</w:t>
      </w:r>
      <w:r w:rsidRPr="00470DB9">
        <w:rPr>
          <w:color w:val="0070C0"/>
        </w:rPr>
        <w:t xml:space="preserve"> </w:t>
      </w:r>
      <w:r>
        <w:t xml:space="preserve">sont </w:t>
      </w:r>
      <w:r w:rsidR="00B01A60" w:rsidRPr="00486032">
        <w:t>(</w:t>
      </w:r>
      <w:r w:rsidR="00B01A60" w:rsidRPr="00486032">
        <w:rPr>
          <w:shd w:val="clear" w:color="auto" w:fill="D9D9D9" w:themeFill="background1" w:themeFillShade="D9"/>
        </w:rPr>
        <w:t>cochez les cases correspondantes lors de la signature</w:t>
      </w:r>
      <w:r w:rsidR="00B01A60" w:rsidRPr="00486032">
        <w:t xml:space="preserve">) : </w:t>
      </w:r>
    </w:p>
    <w:p w:rsidR="00B01A60" w:rsidRDefault="00B01A60" w:rsidP="00B01A60">
      <w:pPr>
        <w:pBdr>
          <w:bottom w:val="single" w:sz="4" w:space="1" w:color="auto"/>
        </w:pBdr>
        <w:jc w:val="both"/>
        <w:sectPr w:rsidR="00B01A60" w:rsidSect="00486032">
          <w:type w:val="continuous"/>
          <w:pgSz w:w="11906" w:h="16838"/>
          <w:pgMar w:top="1417" w:right="1417" w:bottom="1417" w:left="1417" w:header="708" w:footer="708" w:gutter="0"/>
          <w:cols w:space="708"/>
          <w:titlePg/>
          <w:docGrid w:linePitch="360"/>
        </w:sectPr>
      </w:pPr>
    </w:p>
    <w:p w:rsidR="00B01A60" w:rsidRPr="00B01A60" w:rsidRDefault="00B01A60" w:rsidP="00B01A60">
      <w:pPr>
        <w:jc w:val="both"/>
      </w:pPr>
      <w:r w:rsidRPr="00B01A60">
        <w:t>☐ État-civil, identité, données d'identification, images (ex. nom, prénom, adresse, photographie, date et lieu de naissance, etc.</w:t>
      </w:r>
    </w:p>
    <w:p w:rsidR="00B01A60" w:rsidRPr="00B01A60" w:rsidRDefault="00B01A60" w:rsidP="00B01A60">
      <w:pPr>
        <w:jc w:val="both"/>
      </w:pPr>
      <w:r w:rsidRPr="00B01A60">
        <w:t>☐Vie personnelle (ex. habitudes de vie, situation familiale, etc.)</w:t>
      </w:r>
    </w:p>
    <w:p w:rsidR="00B01A60" w:rsidRPr="00B01A60" w:rsidRDefault="00B01A60" w:rsidP="00B01A60">
      <w:pPr>
        <w:jc w:val="both"/>
      </w:pPr>
      <w:r w:rsidRPr="00B01A60">
        <w:t xml:space="preserve">☐Vie </w:t>
      </w:r>
      <w:r w:rsidR="000B1694" w:rsidRPr="00B01A60">
        <w:t>professionnelle (</w:t>
      </w:r>
      <w:r w:rsidRPr="00B01A60">
        <w:t>ex. CV, situation professionnelle, scolarité, formation, distinctions, diplômes, etc.)</w:t>
      </w:r>
    </w:p>
    <w:p w:rsidR="00B01A60" w:rsidRPr="00B01A60" w:rsidRDefault="00B01A60" w:rsidP="00B01A60">
      <w:pPr>
        <w:jc w:val="both"/>
      </w:pPr>
      <w:r w:rsidRPr="00B01A60">
        <w:t>☐Informations d’ordre économique et financier (ex. revenus, situation financière, données bancaires, etc.)</w:t>
      </w:r>
    </w:p>
    <w:p w:rsidR="00B01A60" w:rsidRPr="00B01A60" w:rsidRDefault="00B01A60" w:rsidP="00B01A60">
      <w:pPr>
        <w:jc w:val="both"/>
      </w:pPr>
      <w:r w:rsidRPr="00B01A60">
        <w:t xml:space="preserve">☐ Données de connexion (ex. adresses </w:t>
      </w:r>
      <w:r w:rsidR="000B1694" w:rsidRPr="00B01A60">
        <w:t>IP</w:t>
      </w:r>
      <w:r w:rsidRPr="00B01A60">
        <w:t>, logs, identifiants des terminaux, identifiants de connexion, informations d'horodatage, etc.)</w:t>
      </w:r>
    </w:p>
    <w:p w:rsidR="00B01A60" w:rsidRPr="00B01A60" w:rsidRDefault="00B01A60" w:rsidP="00B01A60">
      <w:pPr>
        <w:jc w:val="both"/>
      </w:pPr>
      <w:r w:rsidRPr="00B01A60">
        <w:t>☐ Données de localisation (ex. déplacements, données GPS, GSM, ...)</w:t>
      </w:r>
    </w:p>
    <w:p w:rsidR="00B01A60" w:rsidRPr="00B01A60" w:rsidRDefault="00B01A60" w:rsidP="00B01A60">
      <w:pPr>
        <w:jc w:val="both"/>
      </w:pPr>
      <w:r w:rsidRPr="00B01A60">
        <w:t>☐ Internet (ex. cookies, traceurs, données de navigation, mesures d’audience, ...)</w:t>
      </w:r>
    </w:p>
    <w:p w:rsidR="00B01A60" w:rsidRPr="00B01A60" w:rsidRDefault="00B01A60" w:rsidP="00B01A60">
      <w:pPr>
        <w:jc w:val="both"/>
      </w:pPr>
      <w:r w:rsidRPr="00B01A60">
        <w:t>☐ Autres catégories de données</w:t>
      </w:r>
    </w:p>
    <w:p w:rsidR="00B01A60" w:rsidRDefault="00B01A60" w:rsidP="004677CF">
      <w:pPr>
        <w:jc w:val="both"/>
        <w:sectPr w:rsidR="00B01A60" w:rsidSect="00B01A60">
          <w:type w:val="continuous"/>
          <w:pgSz w:w="11906" w:h="16838"/>
          <w:pgMar w:top="1417" w:right="1417" w:bottom="1417" w:left="1417" w:header="708" w:footer="708" w:gutter="0"/>
          <w:cols w:num="2" w:space="708"/>
          <w:titlePg/>
          <w:docGrid w:linePitch="360"/>
        </w:sectPr>
      </w:pPr>
    </w:p>
    <w:p w:rsidR="00101A5D" w:rsidRPr="00B01A60" w:rsidRDefault="00B01A60" w:rsidP="004677CF">
      <w:pPr>
        <w:jc w:val="both"/>
        <w:rPr>
          <w:b/>
        </w:rPr>
      </w:pPr>
      <w:r w:rsidRPr="00470DB9">
        <w:rPr>
          <w:b/>
          <w:color w:val="0070C0"/>
        </w:rPr>
        <w:t>Données sensibles </w:t>
      </w:r>
      <w:r w:rsidRPr="00B01A60">
        <w:rPr>
          <w:b/>
        </w:rPr>
        <w:t xml:space="preserve">: </w:t>
      </w:r>
    </w:p>
    <w:p w:rsidR="00B01A60" w:rsidRDefault="00B01A60" w:rsidP="00B01A60">
      <w:pPr>
        <w:jc w:val="both"/>
        <w:sectPr w:rsidR="00B01A60" w:rsidSect="00486032">
          <w:type w:val="continuous"/>
          <w:pgSz w:w="11906" w:h="16838"/>
          <w:pgMar w:top="1417" w:right="1417" w:bottom="1417" w:left="1417" w:header="708" w:footer="708" w:gutter="0"/>
          <w:cols w:space="708"/>
          <w:titlePg/>
          <w:docGrid w:linePitch="360"/>
        </w:sectPr>
      </w:pPr>
    </w:p>
    <w:p w:rsidR="00B01A60" w:rsidRPr="00B01A60" w:rsidRDefault="00B01A60" w:rsidP="00B01A60">
      <w:pPr>
        <w:jc w:val="both"/>
      </w:pPr>
      <w:r w:rsidRPr="00B01A60">
        <w:t>☐</w:t>
      </w:r>
      <w:r w:rsidRPr="00B01A60">
        <w:rPr>
          <w:rFonts w:ascii="Calibri" w:eastAsia="Calibri" w:hAnsi="Calibri" w:cs="Calibri"/>
          <w:sz w:val="15"/>
          <w:szCs w:val="15"/>
        </w:rPr>
        <w:t xml:space="preserve"> </w:t>
      </w:r>
      <w:r w:rsidRPr="00B01A60">
        <w:t xml:space="preserve">origine prétendument raciale ou ethnique, </w:t>
      </w:r>
    </w:p>
    <w:p w:rsidR="00B01A60" w:rsidRPr="00B01A60" w:rsidRDefault="00B01A60" w:rsidP="00B01A60">
      <w:pPr>
        <w:jc w:val="both"/>
      </w:pPr>
      <w:r w:rsidRPr="00B01A60">
        <w:t xml:space="preserve">☐ opinions politiques, </w:t>
      </w:r>
    </w:p>
    <w:p w:rsidR="00B01A60" w:rsidRPr="00B01A60" w:rsidRDefault="00B01A60" w:rsidP="00B01A60">
      <w:pPr>
        <w:jc w:val="both"/>
      </w:pPr>
      <w:r w:rsidRPr="00B01A60">
        <w:t xml:space="preserve">☐ convictions religieuses ou philosophiques ou l'appartenance syndicale des personnes, </w:t>
      </w:r>
    </w:p>
    <w:p w:rsidR="00B01A60" w:rsidRPr="00B01A60" w:rsidRDefault="00B01A60" w:rsidP="00B01A60">
      <w:pPr>
        <w:jc w:val="both"/>
      </w:pPr>
      <w:r w:rsidRPr="00B01A60">
        <w:t xml:space="preserve">☐ données génétiques et biométriques, </w:t>
      </w:r>
    </w:p>
    <w:p w:rsidR="00B01A60" w:rsidRDefault="00B01A60" w:rsidP="00B01A60">
      <w:pPr>
        <w:jc w:val="both"/>
      </w:pPr>
      <w:r w:rsidRPr="00B01A60">
        <w:t xml:space="preserve">☐ des données concernant la santé, </w:t>
      </w:r>
    </w:p>
    <w:p w:rsidR="00B01A60" w:rsidRPr="00B01A60" w:rsidRDefault="000B1694" w:rsidP="00B01A60">
      <w:pPr>
        <w:jc w:val="both"/>
      </w:pPr>
      <w:r w:rsidRPr="00B01A60">
        <w:rPr>
          <w:rFonts w:ascii="Segoe UI Symbol" w:hAnsi="Segoe UI Symbol" w:cs="Segoe UI Symbol"/>
        </w:rPr>
        <w:t>☐</w:t>
      </w:r>
      <w:r w:rsidRPr="00B01A60">
        <w:t xml:space="preserve"> données</w:t>
      </w:r>
      <w:r w:rsidR="00B01A60" w:rsidRPr="00B01A60">
        <w:t xml:space="preserve"> concernant la vie sexuelle ou l’orientation sexuelle des personnes, </w:t>
      </w:r>
    </w:p>
    <w:p w:rsidR="00B01A60" w:rsidRPr="00B01A60" w:rsidRDefault="00B01A60" w:rsidP="00B01A60">
      <w:pPr>
        <w:jc w:val="both"/>
      </w:pPr>
      <w:r w:rsidRPr="00B01A60">
        <w:t xml:space="preserve">☐ données relatives aux condamnations pénales ou aux infractions, </w:t>
      </w:r>
    </w:p>
    <w:p w:rsidR="00B01A60" w:rsidRPr="00B01A60" w:rsidRDefault="000B1694" w:rsidP="00B01A60">
      <w:pPr>
        <w:jc w:val="both"/>
      </w:pPr>
      <w:r w:rsidRPr="00B01A60">
        <w:rPr>
          <w:rFonts w:ascii="Segoe UI Symbol" w:hAnsi="Segoe UI Symbol" w:cs="Segoe UI Symbol"/>
        </w:rPr>
        <w:t>☐</w:t>
      </w:r>
      <w:r w:rsidRPr="00B01A60">
        <w:t xml:space="preserve"> numéro</w:t>
      </w:r>
      <w:r w:rsidR="00B01A60" w:rsidRPr="00B01A60">
        <w:t xml:space="preserve"> d'identification national unique (NIR ou numéro de sécurité sociale).</w:t>
      </w:r>
    </w:p>
    <w:p w:rsidR="00470DB9" w:rsidRDefault="00470DB9" w:rsidP="004677CF">
      <w:pPr>
        <w:jc w:val="both"/>
        <w:sectPr w:rsidR="00470DB9" w:rsidSect="00B01A60">
          <w:type w:val="continuous"/>
          <w:pgSz w:w="11906" w:h="16838"/>
          <w:pgMar w:top="1417" w:right="1417" w:bottom="1417" w:left="1417" w:header="708" w:footer="708" w:gutter="0"/>
          <w:cols w:num="2" w:space="708"/>
          <w:titlePg/>
          <w:docGrid w:linePitch="360"/>
        </w:sectPr>
      </w:pPr>
    </w:p>
    <w:p w:rsidR="00B01A60" w:rsidRDefault="00470DB9" w:rsidP="00B01A60">
      <w:pPr>
        <w:pBdr>
          <w:top w:val="single" w:sz="4" w:space="1" w:color="auto"/>
        </w:pBdr>
        <w:jc w:val="both"/>
      </w:pPr>
      <w:r>
        <w:t>Préciser les données exactes qui sont traitées (</w:t>
      </w:r>
      <w:r w:rsidRPr="00470DB9">
        <w:rPr>
          <w:highlight w:val="lightGray"/>
        </w:rPr>
        <w:t>à remplir lors de la signature</w:t>
      </w:r>
      <w:r>
        <w:t>)</w:t>
      </w:r>
    </w:p>
    <w:p w:rsidR="00470DB9" w:rsidRDefault="00470DB9" w:rsidP="00470DB9">
      <w:pPr>
        <w:jc w:val="both"/>
      </w:pPr>
      <w:r>
        <w:t>……………………………………………………………………………………………………………………………………………………………</w:t>
      </w:r>
    </w:p>
    <w:p w:rsidR="00470DB9" w:rsidRDefault="00470DB9" w:rsidP="00470DB9">
      <w:pPr>
        <w:jc w:val="both"/>
      </w:pPr>
      <w:r>
        <w:t>…………………………………………………………………………………………………………………………………………………………..</w:t>
      </w:r>
    </w:p>
    <w:p w:rsidR="00470DB9" w:rsidRDefault="00470DB9" w:rsidP="00470DB9">
      <w:pPr>
        <w:jc w:val="both"/>
      </w:pPr>
      <w:r>
        <w:t>…………………………………………………………………………………………………………………………………………………………..</w:t>
      </w:r>
    </w:p>
    <w:p w:rsidR="00470DB9" w:rsidRDefault="00470DB9" w:rsidP="00470DB9">
      <w:pPr>
        <w:jc w:val="both"/>
      </w:pPr>
      <w:r>
        <w:t>…………………………………………………………………………………………………………………………………………………………..</w:t>
      </w:r>
    </w:p>
    <w:p w:rsidR="00470DB9" w:rsidRDefault="00470DB9" w:rsidP="00470DB9">
      <w:pPr>
        <w:jc w:val="both"/>
      </w:pPr>
    </w:p>
    <w:p w:rsidR="00470DB9" w:rsidRDefault="00470DB9" w:rsidP="00B01A60">
      <w:pPr>
        <w:pBdr>
          <w:top w:val="single" w:sz="4" w:space="1" w:color="auto"/>
        </w:pBdr>
        <w:jc w:val="both"/>
      </w:pPr>
    </w:p>
    <w:p w:rsidR="00101A5D" w:rsidRPr="00470DB9" w:rsidRDefault="00101A5D" w:rsidP="004677CF">
      <w:pPr>
        <w:jc w:val="both"/>
        <w:rPr>
          <w:b/>
          <w:highlight w:val="yellow"/>
        </w:rPr>
      </w:pPr>
      <w:r w:rsidRPr="00470DB9">
        <w:t>Les</w:t>
      </w:r>
      <w:r w:rsidRPr="00470DB9">
        <w:rPr>
          <w:b/>
        </w:rPr>
        <w:t xml:space="preserve"> </w:t>
      </w:r>
      <w:r w:rsidRPr="00470DB9">
        <w:rPr>
          <w:b/>
          <w:color w:val="0070C0"/>
        </w:rPr>
        <w:t xml:space="preserve">catégories de personnes concernées </w:t>
      </w:r>
      <w:r w:rsidRPr="00470DB9">
        <w:t>sont</w:t>
      </w:r>
      <w:r w:rsidR="00470DB9">
        <w:rPr>
          <w:b/>
        </w:rPr>
        <w:t xml:space="preserve"> </w:t>
      </w:r>
      <w:r w:rsidR="00470DB9" w:rsidRPr="00486032">
        <w:t>(</w:t>
      </w:r>
      <w:r w:rsidR="00470DB9" w:rsidRPr="00486032">
        <w:rPr>
          <w:shd w:val="clear" w:color="auto" w:fill="D9D9D9" w:themeFill="background1" w:themeFillShade="D9"/>
        </w:rPr>
        <w:t>cochez les cases correspondantes lors de la signature</w:t>
      </w:r>
      <w:r w:rsidR="00470DB9" w:rsidRPr="00486032">
        <w:t>) </w:t>
      </w:r>
      <w:r w:rsidR="00470DB9">
        <w:rPr>
          <w:b/>
        </w:rPr>
        <w:t>:</w:t>
      </w:r>
    </w:p>
    <w:p w:rsidR="00AE0AAF" w:rsidRDefault="0072027B" w:rsidP="004677CF">
      <w:pPr>
        <w:jc w:val="both"/>
      </w:pPr>
      <w:sdt>
        <w:sdtPr>
          <w:id w:val="-1175179768"/>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Patient de l’établissement</w:t>
      </w:r>
    </w:p>
    <w:p w:rsidR="00470DB9" w:rsidRDefault="0072027B" w:rsidP="004677CF">
      <w:pPr>
        <w:jc w:val="both"/>
      </w:pPr>
      <w:sdt>
        <w:sdtPr>
          <w:id w:val="988983953"/>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Professionnels de l’établissement</w:t>
      </w:r>
    </w:p>
    <w:p w:rsidR="00470DB9" w:rsidRDefault="0072027B" w:rsidP="004677CF">
      <w:pPr>
        <w:jc w:val="both"/>
      </w:pPr>
      <w:sdt>
        <w:sdtPr>
          <w:id w:val="-1104350666"/>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Autre (à préciser) : ………………………………………….</w:t>
      </w:r>
    </w:p>
    <w:p w:rsidR="00470DB9" w:rsidRDefault="00470DB9" w:rsidP="004677CF">
      <w:pPr>
        <w:jc w:val="both"/>
      </w:pPr>
      <w:r>
        <w:t xml:space="preserve"> </w:t>
      </w:r>
    </w:p>
    <w:p w:rsidR="00101A5D" w:rsidRDefault="00101A5D" w:rsidP="004677CF">
      <w:pPr>
        <w:jc w:val="both"/>
      </w:pPr>
    </w:p>
    <w:p w:rsidR="00101A5D" w:rsidRDefault="00101A5D" w:rsidP="00860B00">
      <w:pPr>
        <w:pStyle w:val="Titre1"/>
      </w:pPr>
      <w:r>
        <w:lastRenderedPageBreak/>
        <w:t>III. Durée du contrat</w:t>
      </w:r>
    </w:p>
    <w:p w:rsidR="00860B00" w:rsidRDefault="00860B00" w:rsidP="004677CF">
      <w:pPr>
        <w:jc w:val="both"/>
      </w:pPr>
    </w:p>
    <w:p w:rsidR="00101A5D" w:rsidRDefault="00101A5D" w:rsidP="004677CF">
      <w:pPr>
        <w:jc w:val="both"/>
      </w:pPr>
      <w:r>
        <w:t xml:space="preserve">Le présent contrat entre en vigueur à compter </w:t>
      </w:r>
      <w:r w:rsidRPr="00E449C9">
        <w:t xml:space="preserve">du </w:t>
      </w:r>
      <w:r w:rsidR="00E449C9" w:rsidRPr="00E449C9">
        <w:rPr>
          <w:shd w:val="clear" w:color="auto" w:fill="D9D9D9" w:themeFill="background1" w:themeFillShade="D9"/>
        </w:rPr>
        <w:t>……/………/………</w:t>
      </w:r>
      <w:r w:rsidR="00E449C9" w:rsidRPr="00E449C9">
        <w:t xml:space="preserve">  </w:t>
      </w:r>
      <w:r w:rsidRPr="00E449C9">
        <w:t xml:space="preserve">pour une durée de </w:t>
      </w:r>
      <w:r w:rsidR="00E449C9" w:rsidRPr="00E449C9">
        <w:rPr>
          <w:shd w:val="clear" w:color="auto" w:fill="D9D9D9" w:themeFill="background1" w:themeFillShade="D9"/>
        </w:rPr>
        <w:t>…………</w:t>
      </w:r>
      <w:r w:rsidR="00E449C9">
        <w:rPr>
          <w:shd w:val="clear" w:color="auto" w:fill="D9D9D9" w:themeFill="background1" w:themeFillShade="D9"/>
        </w:rPr>
        <w:t>….</w:t>
      </w:r>
      <w:r w:rsidR="00E449C9" w:rsidRPr="00E449C9">
        <w:rPr>
          <w:shd w:val="clear" w:color="auto" w:fill="D9D9D9" w:themeFill="background1" w:themeFillShade="D9"/>
        </w:rPr>
        <w:t>……..</w:t>
      </w:r>
    </w:p>
    <w:p w:rsidR="00101A5D" w:rsidRDefault="00101A5D" w:rsidP="004677CF">
      <w:pPr>
        <w:jc w:val="both"/>
      </w:pPr>
    </w:p>
    <w:p w:rsidR="00101A5D" w:rsidRDefault="00101A5D" w:rsidP="00860B00">
      <w:pPr>
        <w:pStyle w:val="Titre1"/>
      </w:pPr>
      <w:r>
        <w:t>IV. Obligations du sous-traitant vis-à-vis du responsable de traitement</w:t>
      </w:r>
    </w:p>
    <w:p w:rsidR="00860B00" w:rsidRDefault="00860B00" w:rsidP="004677CF">
      <w:pPr>
        <w:jc w:val="both"/>
      </w:pPr>
    </w:p>
    <w:p w:rsidR="007D4756" w:rsidRDefault="007D4756" w:rsidP="007D4756">
      <w:pPr>
        <w:pStyle w:val="Titre2"/>
      </w:pPr>
      <w:r>
        <w:t xml:space="preserve">Obligations générales : </w:t>
      </w:r>
    </w:p>
    <w:p w:rsidR="007D4756" w:rsidRPr="007D4756" w:rsidRDefault="007D4756" w:rsidP="007D4756"/>
    <w:p w:rsidR="00101A5D" w:rsidRDefault="00101A5D" w:rsidP="004677CF">
      <w:pPr>
        <w:jc w:val="both"/>
      </w:pPr>
      <w:r>
        <w:t>Le sous-traitant s'engage à :</w:t>
      </w:r>
    </w:p>
    <w:p w:rsidR="00101A5D" w:rsidRDefault="00101A5D" w:rsidP="00860B00">
      <w:pPr>
        <w:pStyle w:val="Paragraphedeliste"/>
        <w:numPr>
          <w:ilvl w:val="0"/>
          <w:numId w:val="1"/>
        </w:numPr>
        <w:jc w:val="both"/>
      </w:pPr>
      <w:r>
        <w:t>traiter les données uniquement pour la ou les seule(s) finalité(s) qui fait/font l’objet de la sous-traitance</w:t>
      </w:r>
    </w:p>
    <w:p w:rsidR="00101A5D" w:rsidRDefault="00101A5D" w:rsidP="00860B00">
      <w:pPr>
        <w:pStyle w:val="Paragraphedeliste"/>
        <w:numPr>
          <w:ilvl w:val="0"/>
          <w:numId w:val="1"/>
        </w:numPr>
        <w:jc w:val="both"/>
      </w:pPr>
      <w:r>
        <w:t>traiter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101A5D" w:rsidRDefault="00101A5D" w:rsidP="00860B00">
      <w:pPr>
        <w:pStyle w:val="Paragraphedeliste"/>
        <w:numPr>
          <w:ilvl w:val="0"/>
          <w:numId w:val="1"/>
        </w:numPr>
        <w:jc w:val="both"/>
      </w:pPr>
      <w:r>
        <w:t>garantir la confidentialité des données à caractère personnel traitées dans le cadre du présent contrat</w:t>
      </w:r>
    </w:p>
    <w:p w:rsidR="00101A5D" w:rsidRDefault="00101A5D" w:rsidP="00860B00">
      <w:pPr>
        <w:pStyle w:val="Paragraphedeliste"/>
        <w:numPr>
          <w:ilvl w:val="0"/>
          <w:numId w:val="1"/>
        </w:numPr>
        <w:jc w:val="both"/>
      </w:pPr>
      <w:r>
        <w:t>veiller à ce que les personnes autorisées à traiter les données à caractère personnel en vertu du présent contrat :</w:t>
      </w:r>
    </w:p>
    <w:p w:rsidR="00101A5D" w:rsidRDefault="00101A5D" w:rsidP="00420B1C">
      <w:pPr>
        <w:pStyle w:val="Paragraphedeliste"/>
        <w:numPr>
          <w:ilvl w:val="1"/>
          <w:numId w:val="1"/>
        </w:numPr>
        <w:jc w:val="both"/>
      </w:pPr>
      <w:r>
        <w:t>s’engagent à respecter la confidentialité ou soient soumises à une obligation légale appropriée de confidentialité</w:t>
      </w:r>
    </w:p>
    <w:p w:rsidR="00101A5D" w:rsidRDefault="00101A5D" w:rsidP="00420B1C">
      <w:pPr>
        <w:pStyle w:val="Paragraphedeliste"/>
        <w:numPr>
          <w:ilvl w:val="1"/>
          <w:numId w:val="1"/>
        </w:numPr>
        <w:jc w:val="both"/>
      </w:pPr>
      <w:r>
        <w:t>reçoivent la formation nécessaire en matière de protection des données à caractère personnel</w:t>
      </w:r>
    </w:p>
    <w:p w:rsidR="00101A5D" w:rsidRDefault="00101A5D" w:rsidP="00860B00">
      <w:pPr>
        <w:pStyle w:val="Paragraphedeliste"/>
        <w:numPr>
          <w:ilvl w:val="0"/>
          <w:numId w:val="1"/>
        </w:numPr>
        <w:jc w:val="both"/>
      </w:pPr>
      <w:r>
        <w:t>prendre en compte, s’agissant de ses outils, produits, applications ou services, les principes de protection des données dès la conception et de protection des données par défaut</w:t>
      </w:r>
    </w:p>
    <w:p w:rsidR="00C15EC6" w:rsidRDefault="00C15EC6" w:rsidP="00C15EC6">
      <w:pPr>
        <w:pStyle w:val="Paragraphedeliste"/>
        <w:numPr>
          <w:ilvl w:val="0"/>
          <w:numId w:val="1"/>
        </w:numPr>
        <w:jc w:val="both"/>
      </w:pPr>
      <w:r>
        <w:t>aider le responsable de traitement pour la réalisation d’analyses d’impact relative à la protection des données.</w:t>
      </w:r>
    </w:p>
    <w:p w:rsidR="00C15EC6" w:rsidRDefault="00C15EC6" w:rsidP="00C15EC6">
      <w:pPr>
        <w:pStyle w:val="Paragraphedeliste"/>
        <w:numPr>
          <w:ilvl w:val="0"/>
          <w:numId w:val="1"/>
        </w:numPr>
        <w:jc w:val="both"/>
      </w:pPr>
      <w:r>
        <w:t>aider le responsable de traitement pour la réalisation de la consultation préalable de l’autorité de contrôle.</w:t>
      </w:r>
    </w:p>
    <w:p w:rsidR="00C15EC6" w:rsidRDefault="00C15EC6"/>
    <w:p w:rsidR="00393643" w:rsidRDefault="00393643"/>
    <w:p w:rsidR="00A1675F" w:rsidRDefault="00A1675F" w:rsidP="00A1675F">
      <w:pPr>
        <w:pStyle w:val="Titre2"/>
      </w:pPr>
      <w:r>
        <w:t>Exercice des droits des personnes</w:t>
      </w:r>
    </w:p>
    <w:p w:rsidR="00A1675F" w:rsidRDefault="00A1675F" w:rsidP="00A1675F">
      <w:pPr>
        <w:jc w:val="both"/>
      </w:pPr>
    </w:p>
    <w:p w:rsidR="00A1675F" w:rsidRDefault="00A1675F" w:rsidP="00A1675F">
      <w:pPr>
        <w:jc w:val="both"/>
      </w:pPr>
      <w:r>
        <w:lastRenderedPageBreak/>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A1675F" w:rsidRDefault="00A1675F" w:rsidP="00A1675F">
      <w:pPr>
        <w:jc w:val="both"/>
      </w:pPr>
      <w:r>
        <w:t>Lorsque les personnes concernées exercent auprès du sous-traitant des demandes d’exercice de leurs droits, le sous-traitant doit adresser ces demandes dès réception par courrier électronique au Délégué à la Protection des Données du groupement hospitalier de territoire (</w:t>
      </w:r>
      <w:hyperlink r:id="rId11" w:history="1">
        <w:r w:rsidRPr="001304B6">
          <w:rPr>
            <w:rStyle w:val="Lienhypertexte"/>
          </w:rPr>
          <w:t>dpo@chicas-gap.fr</w:t>
        </w:r>
      </w:hyperlink>
      <w:r>
        <w:t xml:space="preserve">).  </w:t>
      </w:r>
    </w:p>
    <w:p w:rsidR="00A1675F" w:rsidRDefault="00A1675F" w:rsidP="00A1675F">
      <w:pPr>
        <w:jc w:val="both"/>
      </w:pPr>
    </w:p>
    <w:p w:rsidR="00A1675F" w:rsidRDefault="00A1675F" w:rsidP="00A1675F">
      <w:pPr>
        <w:pStyle w:val="Titre2"/>
      </w:pPr>
      <w:r>
        <w:t>Notification des violations de données à caractère personnel</w:t>
      </w:r>
    </w:p>
    <w:p w:rsidR="00A1675F" w:rsidRDefault="00A1675F" w:rsidP="00A1675F">
      <w:pPr>
        <w:jc w:val="both"/>
      </w:pPr>
    </w:p>
    <w:p w:rsidR="00A1675F" w:rsidRDefault="00A1675F" w:rsidP="00A1675F">
      <w:pPr>
        <w:jc w:val="both"/>
      </w:pPr>
      <w:r>
        <w:t xml:space="preserve">Le sous-traitant notifie au responsable de traitement toute violation de données à caractère personnel dans un délai maximum de 48 heures après en avoir pris connaissance par courriel avec accusé de réception à l’adresse suivante : </w:t>
      </w:r>
      <w:hyperlink r:id="rId12" w:history="1">
        <w:r w:rsidRPr="001304B6">
          <w:rPr>
            <w:rStyle w:val="Lienhypertexte"/>
          </w:rPr>
          <w:t>dpo@chicas-gap.fr</w:t>
        </w:r>
      </w:hyperlink>
      <w:r>
        <w:t>. Cette notification est accompagnée de toute documentation utile afin de permettre au responsable de traitement, si nécessaire, de notifier cette violation à l’autorité de contrôle compétente. Il est rappelé que la notification doit se faire dans les 72h à l’autorité de contrôle. Ainsi le sous-traitant devra transmettre toute information en sa possession permettant de réaliser la déclaration compte tenu du fait que la notification contient au moins :</w:t>
      </w:r>
    </w:p>
    <w:p w:rsidR="00A1675F" w:rsidRDefault="00A1675F" w:rsidP="00A1675F">
      <w:pPr>
        <w:pStyle w:val="Paragraphedeliste"/>
        <w:numPr>
          <w:ilvl w:val="0"/>
          <w:numId w:val="2"/>
        </w:numPr>
        <w:jc w:val="both"/>
      </w:pPr>
      <w: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A1675F" w:rsidRDefault="00A1675F" w:rsidP="00A1675F">
      <w:pPr>
        <w:pStyle w:val="Paragraphedeliste"/>
        <w:numPr>
          <w:ilvl w:val="0"/>
          <w:numId w:val="2"/>
        </w:numPr>
        <w:jc w:val="both"/>
      </w:pPr>
      <w:r>
        <w:t>le nom et les coordonnées du délégué à la protection des données ;</w:t>
      </w:r>
    </w:p>
    <w:p w:rsidR="00A1675F" w:rsidRDefault="00A1675F" w:rsidP="00A1675F">
      <w:pPr>
        <w:pStyle w:val="Paragraphedeliste"/>
        <w:numPr>
          <w:ilvl w:val="0"/>
          <w:numId w:val="2"/>
        </w:numPr>
        <w:jc w:val="both"/>
      </w:pPr>
      <w:r>
        <w:t>la description des conséquences probables de la violation de données à caractère personnel ;</w:t>
      </w:r>
    </w:p>
    <w:p w:rsidR="00A1675F" w:rsidRDefault="00A1675F" w:rsidP="00A1675F">
      <w:pPr>
        <w:pStyle w:val="Paragraphedeliste"/>
        <w:numPr>
          <w:ilvl w:val="0"/>
          <w:numId w:val="2"/>
        </w:numPr>
        <w:jc w:val="both"/>
      </w:pPr>
      <w:r>
        <w:t>la description des mesures prises ou que le responsable du traitement propose de prendre pour remédier à la violation de données à caractère personnel, y compris, le cas échéant, les mesures pour en atténuer les éventuelles conséquences négatives.</w:t>
      </w:r>
    </w:p>
    <w:p w:rsidR="00A1675F" w:rsidRDefault="00A1675F" w:rsidP="00A1675F">
      <w:pPr>
        <w:jc w:val="both"/>
      </w:pPr>
      <w:r>
        <w:t>Si, et dans la mesure où il n’est pas possible de fournir toutes ces informations en même temps, les informations peuvent être communiquées de manière échelonnée sans retard indu.</w:t>
      </w:r>
    </w:p>
    <w:p w:rsidR="00A1675F" w:rsidRDefault="00A1675F" w:rsidP="00A1675F">
      <w:pPr>
        <w:jc w:val="both"/>
      </w:pPr>
    </w:p>
    <w:p w:rsidR="00A1675F" w:rsidRDefault="00A1675F" w:rsidP="00A1675F">
      <w:pPr>
        <w:pStyle w:val="Titre2"/>
      </w:pPr>
      <w:r>
        <w:t xml:space="preserve">Information des personnes concernées par une violation </w:t>
      </w:r>
    </w:p>
    <w:p w:rsidR="00A1675F" w:rsidRPr="00C1193D" w:rsidRDefault="00A1675F" w:rsidP="00A1675F"/>
    <w:p w:rsidR="00A1675F" w:rsidRDefault="00A1675F" w:rsidP="00A1675F">
      <w:pPr>
        <w:jc w:val="both"/>
      </w:pPr>
      <w:r>
        <w:t xml:space="preserve">Le sous-traitant s’engage à aider le responsable de traitement à respecter ses obligations en la matière. </w:t>
      </w:r>
    </w:p>
    <w:p w:rsidR="00A1675F" w:rsidRDefault="00A1675F" w:rsidP="007D4756">
      <w:pPr>
        <w:pStyle w:val="Titre2"/>
      </w:pPr>
    </w:p>
    <w:p w:rsidR="005C0577" w:rsidRDefault="005C0577" w:rsidP="007D4756">
      <w:pPr>
        <w:pStyle w:val="Titre2"/>
      </w:pPr>
    </w:p>
    <w:p w:rsidR="00101A5D" w:rsidRDefault="00101A5D" w:rsidP="007D4756">
      <w:pPr>
        <w:pStyle w:val="Titre2"/>
      </w:pPr>
      <w:r>
        <w:t>Sous-traitance</w:t>
      </w:r>
      <w:r w:rsidR="00927460">
        <w:t xml:space="preserve"> ultérieure </w:t>
      </w:r>
    </w:p>
    <w:p w:rsidR="00101A5D" w:rsidRDefault="00101A5D" w:rsidP="004677CF">
      <w:pPr>
        <w:jc w:val="both"/>
      </w:pPr>
    </w:p>
    <w:p w:rsidR="00101A5D" w:rsidRDefault="00101A5D" w:rsidP="004677CF">
      <w:pPr>
        <w:jc w:val="both"/>
      </w:pPr>
      <w:r>
        <w:t>Le sous-traitant peut faire appel à un autre sous-traitant (ci-après, « le sous-traitant ultérieur ») pour mener des activités de traitement spécifiques.</w:t>
      </w:r>
      <w:r w:rsidR="005C0577">
        <w:t xml:space="preserve"> Le sous-traitant doit communiquer lors de la signature des présentes clauses la </w:t>
      </w:r>
      <w:r w:rsidR="005C0577" w:rsidRPr="005C0577">
        <w:rPr>
          <w:b/>
        </w:rPr>
        <w:t>liste des sous-traitants amenés à intervenir sur les données</w:t>
      </w:r>
      <w:r w:rsidR="005C0577">
        <w:t xml:space="preserve"> du responsable de traitement. </w:t>
      </w:r>
      <w:r>
        <w:t xml:space="preserve"> </w:t>
      </w:r>
      <w:r w:rsidR="005C0577">
        <w:t xml:space="preserve">En cas de </w:t>
      </w:r>
      <w:r>
        <w:t>changement envisagé concernant l’ajout ou le remplacement d’autres sous-traitants</w:t>
      </w:r>
      <w:r w:rsidR="005C0577">
        <w:t xml:space="preserve">, le </w:t>
      </w:r>
      <w:r w:rsidR="005C0577" w:rsidRPr="005C0577">
        <w:rPr>
          <w:b/>
        </w:rPr>
        <w:t>sous-traitant informe préalablement et par écrit</w:t>
      </w:r>
      <w:r w:rsidR="005C0577">
        <w:t xml:space="preserve"> le responsable de traitement. </w:t>
      </w:r>
      <w:r>
        <w:t>Cette information doit indiquer clairement les activités de traitement sous-traitées, l’identité et les coordonnées du sous-traitant et les dates du contrat de sous-traitance. Le responsable de traitement dispose d’un délai mini</w:t>
      </w:r>
      <w:r w:rsidR="002508A8">
        <w:t>m</w:t>
      </w:r>
      <w:r>
        <w:t xml:space="preserve">um de </w:t>
      </w:r>
      <w:r w:rsidR="00860B00">
        <w:t>30 jours</w:t>
      </w:r>
      <w:r>
        <w:t xml:space="preserve"> à compter de la date de réception de cette information pour présenter ses objections. Cette sous-traitance ne peut être effectuée que si le responsable de traitement n'a pas émis d'objection pendant le délai convenu.</w:t>
      </w:r>
    </w:p>
    <w:p w:rsidR="00101A5D" w:rsidRDefault="00101A5D" w:rsidP="004677CF">
      <w:pPr>
        <w:jc w:val="both"/>
      </w:pPr>
      <w:r>
        <w:t>Le sous-traitant ultérieur est tenu de respecter les obligations du présent contrat pour le compte et selon les instructions du responsable de traitement. Il appartient au sous-traitant initial de s’assurer que le sous-traitant ultérieur présente les mêmes garanties</w:t>
      </w:r>
      <w:r w:rsidR="005C0577">
        <w:t xml:space="preserve"> et que ces garanties sont </w:t>
      </w:r>
      <w:r>
        <w:t>suffisantes</w:t>
      </w:r>
      <w:r w:rsidR="005C0577">
        <w:t xml:space="preserve">. </w:t>
      </w:r>
      <w:r>
        <w:t xml:space="preserve"> </w:t>
      </w:r>
      <w:r w:rsidR="005A39D8">
        <w:t>Les</w:t>
      </w:r>
      <w:r>
        <w:t xml:space="preserve"> mesures techniques et organisationnelles</w:t>
      </w:r>
      <w:r w:rsidR="005A39D8">
        <w:t xml:space="preserve"> doivent être</w:t>
      </w:r>
      <w:r>
        <w:t xml:space="preserve"> appropriées</w:t>
      </w:r>
      <w:r w:rsidR="005A39D8">
        <w:t xml:space="preserve"> à la sensibilité des données traitées</w:t>
      </w:r>
      <w:r>
        <w:t xml:space="preserve">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101A5D" w:rsidRDefault="00101A5D" w:rsidP="004677CF">
      <w:pPr>
        <w:jc w:val="both"/>
      </w:pPr>
    </w:p>
    <w:p w:rsidR="00F77C24" w:rsidRDefault="00F77C24" w:rsidP="00F77C24">
      <w:pPr>
        <w:pStyle w:val="Titre2"/>
      </w:pPr>
      <w:r>
        <w:t>Transfert de données vers un pays tiers ou une organisation internationale (hors UE)</w:t>
      </w:r>
    </w:p>
    <w:p w:rsidR="00F77C24" w:rsidRDefault="00F77C24" w:rsidP="004677CF">
      <w:pPr>
        <w:jc w:val="both"/>
      </w:pPr>
    </w:p>
    <w:p w:rsidR="00F77C24" w:rsidRDefault="00F77C24" w:rsidP="004677CF">
      <w:pPr>
        <w:jc w:val="both"/>
      </w:pPr>
      <w:r>
        <w:t xml:space="preserve">Le sous-traitant s’engage à ce que le traitement de données n’ait lieu que dans un Etat membre de l’Union Européenne. A défaut, le sous-traitant s’engage à </w:t>
      </w:r>
      <w:r w:rsidR="005E0411">
        <w:t xml:space="preserve">s’assurer </w:t>
      </w:r>
      <w:r>
        <w:t>que tout transfert</w:t>
      </w:r>
      <w:r w:rsidR="005E0411">
        <w:t xml:space="preserve"> de données à caractère personnel </w:t>
      </w:r>
      <w:r>
        <w:t>vers un pays tier</w:t>
      </w:r>
      <w:r w:rsidR="005E0411">
        <w:t>s</w:t>
      </w:r>
      <w:r>
        <w:t xml:space="preserve"> soit réalisé vers un pays disposant d’un niveau de protection adéquat au sens de l’article 45 du RGPD. Tout transfert de données en </w:t>
      </w:r>
      <w:r w:rsidRPr="005E0411">
        <w:rPr>
          <w:b/>
        </w:rPr>
        <w:t>dehors de l’UE nécessitera le consentement écrit préalable</w:t>
      </w:r>
      <w:r>
        <w:t xml:space="preserve"> du responsable de traitement et ne pourra être réalisé que si les exigences légales ou règlementaires sont respectées.   </w:t>
      </w:r>
    </w:p>
    <w:p w:rsidR="00F77C24" w:rsidRDefault="00F77C24" w:rsidP="004677CF">
      <w:pPr>
        <w:jc w:val="both"/>
      </w:pPr>
    </w:p>
    <w:p w:rsidR="007D4756" w:rsidRDefault="007D4756" w:rsidP="007D4756">
      <w:pPr>
        <w:pStyle w:val="Titre2"/>
      </w:pPr>
      <w:r>
        <w:t xml:space="preserve">Mesures de sécurité </w:t>
      </w:r>
    </w:p>
    <w:p w:rsidR="007D4756" w:rsidRDefault="007D4756" w:rsidP="007D4756">
      <w:pPr>
        <w:jc w:val="both"/>
      </w:pPr>
    </w:p>
    <w:p w:rsidR="007D4756" w:rsidRDefault="007D4756" w:rsidP="007D4756">
      <w:pPr>
        <w:jc w:val="both"/>
      </w:pPr>
      <w:r>
        <w:t xml:space="preserve">Le sous-traitant s’engage à mettre en œuvre </w:t>
      </w:r>
      <w:r w:rsidRPr="005C17F5">
        <w:rPr>
          <w:i/>
        </w:rPr>
        <w:t xml:space="preserve">a minima </w:t>
      </w:r>
      <w:r>
        <w:t>les mesures de sécurité suivantes :</w:t>
      </w:r>
    </w:p>
    <w:p w:rsidR="007D4756" w:rsidRDefault="007D4756" w:rsidP="007D4756">
      <w:pPr>
        <w:pStyle w:val="Paragraphedeliste"/>
        <w:numPr>
          <w:ilvl w:val="0"/>
          <w:numId w:val="4"/>
        </w:numPr>
        <w:jc w:val="both"/>
      </w:pPr>
      <w:r>
        <w:t>la pseudonymisation et le chiffrement des données à caractère personnel</w:t>
      </w:r>
    </w:p>
    <w:p w:rsidR="007D4756" w:rsidRDefault="007D4756" w:rsidP="007D4756">
      <w:pPr>
        <w:pStyle w:val="Paragraphedeliste"/>
        <w:numPr>
          <w:ilvl w:val="0"/>
          <w:numId w:val="4"/>
        </w:numPr>
        <w:jc w:val="both"/>
      </w:pPr>
      <w:r>
        <w:t>les moyens permettant de garantir la confidentialité, l'intégrité, la disponibilité et la résilience constante des systèmes et des services de traitement;</w:t>
      </w:r>
    </w:p>
    <w:p w:rsidR="007D4756" w:rsidRDefault="007D4756" w:rsidP="007D4756">
      <w:pPr>
        <w:pStyle w:val="Paragraphedeliste"/>
        <w:numPr>
          <w:ilvl w:val="0"/>
          <w:numId w:val="4"/>
        </w:numPr>
        <w:jc w:val="both"/>
      </w:pPr>
      <w:r>
        <w:t>les moyens permettant de rétablir la disponibilité des données à caractère personnel et l'accès à celles-ci dans des délais appropriés en cas d'incident physique ou technique;</w:t>
      </w:r>
    </w:p>
    <w:p w:rsidR="007D4756" w:rsidRDefault="007D4756" w:rsidP="007D4756">
      <w:pPr>
        <w:pStyle w:val="Paragraphedeliste"/>
        <w:numPr>
          <w:ilvl w:val="0"/>
          <w:numId w:val="4"/>
        </w:numPr>
        <w:jc w:val="both"/>
      </w:pPr>
      <w:r>
        <w:t xml:space="preserve">une procédure visant à tester, à analyser et à évaluer régulièrement l'efficacité des mesures techniques et organisationnelles pour assurer la sécurité du traitement </w:t>
      </w:r>
    </w:p>
    <w:p w:rsidR="006813D2" w:rsidRDefault="006813D2" w:rsidP="007D4756">
      <w:pPr>
        <w:pStyle w:val="Paragraphedeliste"/>
        <w:numPr>
          <w:ilvl w:val="0"/>
          <w:numId w:val="4"/>
        </w:numPr>
        <w:jc w:val="both"/>
      </w:pPr>
      <w:r>
        <w:t>en cas de traitement de données de santé, le sous-traitant devra être conforme au cadre juridique de l’hébergement de données de santé fixé à l’article L.1111-8 du C</w:t>
      </w:r>
      <w:r w:rsidR="00E07822">
        <w:t>ode de Santé Publique</w:t>
      </w:r>
      <w:r>
        <w:t xml:space="preserve"> et à la circulaire n0 6282-SG du 5 juillet relative à la doctrine d’utilisation de l’informatique en nuage (qualification SecNumCloud)</w:t>
      </w:r>
    </w:p>
    <w:p w:rsidR="0005035D" w:rsidRDefault="0005035D" w:rsidP="007D4756">
      <w:pPr>
        <w:pStyle w:val="Titre2"/>
      </w:pPr>
    </w:p>
    <w:p w:rsidR="007D4756" w:rsidRDefault="0005035D" w:rsidP="007D4756">
      <w:pPr>
        <w:pStyle w:val="Titre2"/>
      </w:pPr>
      <w:r>
        <w:t>Durée de conservation et s</w:t>
      </w:r>
      <w:r w:rsidR="007D4756">
        <w:t>ort des données</w:t>
      </w:r>
    </w:p>
    <w:p w:rsidR="00C1193D" w:rsidRDefault="00C1193D" w:rsidP="007D4756">
      <w:pPr>
        <w:jc w:val="both"/>
      </w:pPr>
    </w:p>
    <w:p w:rsidR="0005035D" w:rsidRDefault="0005035D" w:rsidP="007D4756">
      <w:pPr>
        <w:jc w:val="both"/>
      </w:pPr>
      <w:r>
        <w:t xml:space="preserve">Le sous-traitant s’engage à appliquer les durées de conservation légales au regard des données traitées via les outils et les prestations proposées ou, le cas échéant, les durées correspondant à la finalité du traitement. </w:t>
      </w:r>
    </w:p>
    <w:p w:rsidR="007D4756" w:rsidRDefault="007D4756" w:rsidP="007D4756">
      <w:pPr>
        <w:jc w:val="both"/>
      </w:pPr>
      <w:r>
        <w:t xml:space="preserve">Au terme de la prestation de services relatifs au traitement de ces données, le sous-traitant s’engage à restituer toutes les données à caractère personnel au responsable de traitement sous une forme exploitable et de manière chiffrée. </w:t>
      </w:r>
    </w:p>
    <w:p w:rsidR="007D4756" w:rsidRDefault="007D4756" w:rsidP="007D4756">
      <w:pPr>
        <w:jc w:val="both"/>
      </w:pPr>
      <w:r>
        <w:t>Le renvoi doit s’accompagner de la destruction de toutes les copies existantes dans les systèmes d’information du sous-traitant. Une fois détruites, le sous-traitant doit justifier par écrit de la destruction.</w:t>
      </w:r>
    </w:p>
    <w:p w:rsidR="00C1193D" w:rsidRDefault="00C1193D" w:rsidP="007D4756"/>
    <w:p w:rsidR="008C3387" w:rsidRDefault="008C3387" w:rsidP="008C3387">
      <w:pPr>
        <w:pStyle w:val="Titre2"/>
      </w:pPr>
      <w:r>
        <w:t>Délégué à la protection des données</w:t>
      </w:r>
    </w:p>
    <w:p w:rsidR="008C3387" w:rsidRDefault="008C3387" w:rsidP="008C3387">
      <w:pPr>
        <w:jc w:val="both"/>
      </w:pPr>
    </w:p>
    <w:p w:rsidR="008C3387" w:rsidRDefault="008C3387" w:rsidP="008C3387">
      <w:pPr>
        <w:jc w:val="both"/>
      </w:pPr>
      <w:r>
        <w:t>Le sous-traitant communique au responsable de traitement le nom et les coordonnées de son délégué à la protection des données, s’il en a désigné un conformément à l’article 37 du règlement européen sur la protection des données.</w:t>
      </w:r>
    </w:p>
    <w:p w:rsidR="00EC4AD1" w:rsidRDefault="00EC4AD1" w:rsidP="008C3387">
      <w:pPr>
        <w:jc w:val="both"/>
      </w:pPr>
    </w:p>
    <w:p w:rsidR="00EC4AD1" w:rsidRDefault="00EC4AD1" w:rsidP="00EC4AD1">
      <w:pPr>
        <w:pBdr>
          <w:top w:val="single" w:sz="4" w:space="1" w:color="auto"/>
          <w:left w:val="single" w:sz="4" w:space="4" w:color="auto"/>
          <w:bottom w:val="single" w:sz="4" w:space="1" w:color="auto"/>
          <w:right w:val="single" w:sz="4" w:space="4" w:color="auto"/>
        </w:pBdr>
        <w:jc w:val="both"/>
      </w:pPr>
      <w:r>
        <w:t>Le délégué à la protection des données est (</w:t>
      </w:r>
      <w:r w:rsidRPr="00EC4AD1">
        <w:rPr>
          <w:shd w:val="clear" w:color="auto" w:fill="D9D9D9" w:themeFill="background1" w:themeFillShade="D9"/>
        </w:rPr>
        <w:t>à remplir lors de la signature par le sous-traitant</w:t>
      </w:r>
      <w:r>
        <w:t xml:space="preserve">) : </w:t>
      </w:r>
    </w:p>
    <w:p w:rsidR="00EC4AD1" w:rsidRDefault="00EC4AD1" w:rsidP="00EC4AD1">
      <w:pPr>
        <w:pBdr>
          <w:top w:val="single" w:sz="4" w:space="1" w:color="auto"/>
          <w:left w:val="single" w:sz="4" w:space="4" w:color="auto"/>
          <w:bottom w:val="single" w:sz="4" w:space="1" w:color="auto"/>
          <w:right w:val="single" w:sz="4" w:space="4" w:color="auto"/>
        </w:pBdr>
        <w:jc w:val="both"/>
      </w:pPr>
      <w:r>
        <w:t>Prénom, nom : ………………………………………………………………………………………………………………………………….</w:t>
      </w:r>
    </w:p>
    <w:p w:rsidR="00EC4AD1" w:rsidRDefault="00EC4AD1" w:rsidP="00EC4AD1">
      <w:pPr>
        <w:pBdr>
          <w:top w:val="single" w:sz="4" w:space="1" w:color="auto"/>
          <w:left w:val="single" w:sz="4" w:space="4" w:color="auto"/>
          <w:bottom w:val="single" w:sz="4" w:space="1" w:color="auto"/>
          <w:right w:val="single" w:sz="4" w:space="4" w:color="auto"/>
        </w:pBdr>
        <w:jc w:val="both"/>
      </w:pPr>
      <w:r>
        <w:t>Adresse postale : ……………………………………………………………………………………………………………………………….</w:t>
      </w:r>
    </w:p>
    <w:p w:rsidR="008C3387" w:rsidRDefault="00EC4AD1" w:rsidP="00EC4AD1">
      <w:pPr>
        <w:pBdr>
          <w:top w:val="single" w:sz="4" w:space="1" w:color="auto"/>
          <w:left w:val="single" w:sz="4" w:space="4" w:color="auto"/>
          <w:bottom w:val="single" w:sz="4" w:space="1" w:color="auto"/>
          <w:right w:val="single" w:sz="4" w:space="4" w:color="auto"/>
        </w:pBdr>
      </w:pPr>
      <w:r>
        <w:t>Courriel : ……………………………………………………………………………………………………………………………………………</w:t>
      </w:r>
    </w:p>
    <w:p w:rsidR="00EC4AD1" w:rsidRDefault="00EC4AD1" w:rsidP="00EC4AD1">
      <w:pPr>
        <w:pBdr>
          <w:top w:val="single" w:sz="4" w:space="1" w:color="auto"/>
          <w:left w:val="single" w:sz="4" w:space="4" w:color="auto"/>
          <w:bottom w:val="single" w:sz="4" w:space="1" w:color="auto"/>
          <w:right w:val="single" w:sz="4" w:space="4" w:color="auto"/>
        </w:pBdr>
      </w:pPr>
      <w:r>
        <w:t>Téléphone : …../……./……./……/…….</w:t>
      </w:r>
    </w:p>
    <w:p w:rsidR="00EC4AD1" w:rsidRDefault="00EC4AD1" w:rsidP="007D4756"/>
    <w:p w:rsidR="00FE36B1" w:rsidRDefault="00FE36B1" w:rsidP="007D4756"/>
    <w:p w:rsidR="00FE36B1" w:rsidRDefault="00FE36B1" w:rsidP="007D4756"/>
    <w:p w:rsidR="00FE36B1" w:rsidRDefault="00FE36B1" w:rsidP="007D4756"/>
    <w:p w:rsidR="00FE36B1" w:rsidRDefault="00FE36B1" w:rsidP="007D4756"/>
    <w:p w:rsidR="008C3387" w:rsidRDefault="008C3387" w:rsidP="008C3387">
      <w:pPr>
        <w:pStyle w:val="Titre2"/>
      </w:pPr>
      <w:r>
        <w:t>Registre des catégories d’activités de traitement</w:t>
      </w:r>
    </w:p>
    <w:p w:rsidR="008C3387" w:rsidRDefault="008C3387" w:rsidP="008C3387">
      <w:pPr>
        <w:jc w:val="both"/>
      </w:pPr>
    </w:p>
    <w:p w:rsidR="008C3387" w:rsidRDefault="008C3387" w:rsidP="008C3387">
      <w:pPr>
        <w:jc w:val="both"/>
      </w:pPr>
      <w:r>
        <w:t>Le sous-traitant déclare tenir par écrit un registre de toutes les catégories d’activités de traitement effectuées pour le compte du responsable de traitement comprenant :</w:t>
      </w:r>
    </w:p>
    <w:p w:rsidR="008C3387" w:rsidRDefault="008C3387" w:rsidP="008C3387">
      <w:pPr>
        <w:pStyle w:val="Paragraphedeliste"/>
        <w:numPr>
          <w:ilvl w:val="0"/>
          <w:numId w:val="6"/>
        </w:numPr>
        <w:jc w:val="both"/>
      </w:pPr>
      <w:r>
        <w:t>le nom et les coordonnées du responsable de traitement pour le compte duquel il agit, des éventuels sous-traitants et, le cas échéant, du délégué à la protection des données;</w:t>
      </w:r>
    </w:p>
    <w:p w:rsidR="008C3387" w:rsidRDefault="008C3387" w:rsidP="008C3387">
      <w:pPr>
        <w:pStyle w:val="Paragraphedeliste"/>
        <w:numPr>
          <w:ilvl w:val="0"/>
          <w:numId w:val="6"/>
        </w:numPr>
        <w:jc w:val="both"/>
      </w:pPr>
      <w:r>
        <w:t>les catégories de traitements effectués pour le compte du responsable du traitement;</w:t>
      </w:r>
    </w:p>
    <w:p w:rsidR="008C3387" w:rsidRDefault="008C3387" w:rsidP="00385DD3">
      <w:pPr>
        <w:pStyle w:val="Paragraphedeliste"/>
        <w:numPr>
          <w:ilvl w:val="0"/>
          <w:numId w:val="6"/>
        </w:numPr>
        <w:jc w:val="both"/>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8C3387" w:rsidRDefault="000D4054" w:rsidP="008C3387">
      <w:pPr>
        <w:jc w:val="both"/>
      </w:pPr>
      <w:r>
        <w:t>D</w:t>
      </w:r>
      <w:r w:rsidR="008C3387">
        <w:t>ans la mesure du possible, une description générale des mesures de sécurité techniques et organisationnelles, y compris entre autres, selon les besoins :</w:t>
      </w:r>
    </w:p>
    <w:p w:rsidR="008C3387" w:rsidRDefault="008C3387" w:rsidP="008C3387">
      <w:pPr>
        <w:pStyle w:val="Paragraphedeliste"/>
        <w:numPr>
          <w:ilvl w:val="0"/>
          <w:numId w:val="7"/>
        </w:numPr>
        <w:jc w:val="both"/>
      </w:pPr>
      <w:r>
        <w:t>la pseudonymisation et le chiffrement des données à caractère personnel;</w:t>
      </w:r>
    </w:p>
    <w:p w:rsidR="008C3387" w:rsidRDefault="008C3387" w:rsidP="008C3387">
      <w:pPr>
        <w:pStyle w:val="Paragraphedeliste"/>
        <w:numPr>
          <w:ilvl w:val="0"/>
          <w:numId w:val="7"/>
        </w:numPr>
        <w:jc w:val="both"/>
      </w:pPr>
      <w:r>
        <w:t>des moyens permettant de garantir la confidentialité, l'intégrité, la disponibilité et la résilience constantes des systèmes et des services de traitement;</w:t>
      </w:r>
    </w:p>
    <w:p w:rsidR="008C3387" w:rsidRDefault="008C3387" w:rsidP="008C3387">
      <w:pPr>
        <w:pStyle w:val="Paragraphedeliste"/>
        <w:numPr>
          <w:ilvl w:val="0"/>
          <w:numId w:val="7"/>
        </w:numPr>
        <w:jc w:val="both"/>
      </w:pPr>
      <w:r>
        <w:t>des moyens permettant de rétablir la disponibilité des données à caractère personnel et l'accès à celles-ci dans des délais appropriés en cas d'incident physique ou technique;</w:t>
      </w:r>
    </w:p>
    <w:p w:rsidR="008C3387" w:rsidRDefault="008C3387" w:rsidP="008C3387">
      <w:pPr>
        <w:pStyle w:val="Paragraphedeliste"/>
        <w:numPr>
          <w:ilvl w:val="0"/>
          <w:numId w:val="7"/>
        </w:numPr>
        <w:jc w:val="both"/>
      </w:pPr>
      <w:r>
        <w:t>une procédure visant à tester, à analyser et à évaluer régulièrement l'efficacité des mesures techniques et organisationnelles pour assurer la sécurité du traitement.</w:t>
      </w:r>
    </w:p>
    <w:p w:rsidR="008C3387" w:rsidRDefault="008C3387" w:rsidP="008C3387">
      <w:pPr>
        <w:jc w:val="both"/>
      </w:pPr>
    </w:p>
    <w:p w:rsidR="008C3387" w:rsidRDefault="008C3387" w:rsidP="008C3387">
      <w:pPr>
        <w:pStyle w:val="Titre2"/>
      </w:pPr>
      <w:r>
        <w:t>Documentation</w:t>
      </w:r>
    </w:p>
    <w:p w:rsidR="008C3387" w:rsidRDefault="008C3387" w:rsidP="008C3387">
      <w:pPr>
        <w:jc w:val="both"/>
      </w:pPr>
    </w:p>
    <w:p w:rsidR="008C3387" w:rsidRDefault="008C3387" w:rsidP="008C3387">
      <w:pPr>
        <w:jc w:val="both"/>
      </w:pPr>
      <w:r>
        <w:t xml:space="preserve">Le sous-traitant </w:t>
      </w:r>
      <w:r w:rsidR="0005035D">
        <w:t>s’engage à mettre</w:t>
      </w:r>
      <w:r>
        <w:t xml:space="preserve">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rsidR="007D4756" w:rsidRDefault="007D4756" w:rsidP="007D4756"/>
    <w:p w:rsidR="0039692C" w:rsidRDefault="0039692C" w:rsidP="0039692C">
      <w:pPr>
        <w:pStyle w:val="Titre2"/>
      </w:pPr>
      <w:r>
        <w:t>Analyse d’impact sur la vie privée</w:t>
      </w:r>
    </w:p>
    <w:p w:rsidR="0039692C" w:rsidRDefault="0039692C" w:rsidP="007D4756"/>
    <w:p w:rsidR="00E02CAE" w:rsidRDefault="00E02CAE" w:rsidP="005A737C">
      <w:pPr>
        <w:jc w:val="both"/>
      </w:pPr>
      <w:r>
        <w:t xml:space="preserve">Le sous-traitant s’engage à apporter une assistance raisonnable </w:t>
      </w:r>
      <w:r w:rsidR="00A442CA">
        <w:t xml:space="preserve">dans la réalisation des analyses d’impact relatives à la protection des données dans la mesure où le responsable de traitement est tenu de le faire en vertu de la loi applicable. </w:t>
      </w:r>
    </w:p>
    <w:p w:rsidR="0039692C" w:rsidRDefault="0039692C" w:rsidP="007D4756"/>
    <w:p w:rsidR="0039692C" w:rsidRDefault="0039692C" w:rsidP="007D4756"/>
    <w:p w:rsidR="00280852" w:rsidRDefault="00280852" w:rsidP="007D4756"/>
    <w:p w:rsidR="005565E8" w:rsidRDefault="005565E8" w:rsidP="00C15EC6">
      <w:pPr>
        <w:pStyle w:val="Titre1"/>
      </w:pPr>
    </w:p>
    <w:p w:rsidR="00101A5D" w:rsidRDefault="00C15EC6" w:rsidP="00C15EC6">
      <w:pPr>
        <w:pStyle w:val="Titre1"/>
      </w:pPr>
      <w:r>
        <w:t xml:space="preserve">VI. </w:t>
      </w:r>
      <w:r w:rsidR="007D4756">
        <w:t xml:space="preserve">Obligations du responsable de traitement  </w:t>
      </w:r>
    </w:p>
    <w:p w:rsidR="00101A5D" w:rsidRDefault="00101A5D" w:rsidP="004677CF">
      <w:pPr>
        <w:jc w:val="both"/>
      </w:pPr>
    </w:p>
    <w:p w:rsidR="00385DD3" w:rsidRDefault="00385DD3" w:rsidP="00385DD3">
      <w:pPr>
        <w:pStyle w:val="Titre2"/>
      </w:pPr>
      <w:r>
        <w:t>Obligations générales </w:t>
      </w:r>
    </w:p>
    <w:p w:rsidR="00385DD3" w:rsidRDefault="00385DD3" w:rsidP="00385DD3"/>
    <w:p w:rsidR="00385DD3" w:rsidRPr="00385DD3" w:rsidRDefault="00385DD3" w:rsidP="00385DD3">
      <w:r>
        <w:t xml:space="preserve">Le responsable de </w:t>
      </w:r>
      <w:r w:rsidR="009219B0">
        <w:t xml:space="preserve">traitement s’engage à : </w:t>
      </w:r>
    </w:p>
    <w:p w:rsidR="00385DD3" w:rsidRDefault="00385DD3" w:rsidP="00385DD3">
      <w:pPr>
        <w:pStyle w:val="Paragraphedeliste"/>
        <w:numPr>
          <w:ilvl w:val="0"/>
          <w:numId w:val="8"/>
        </w:numPr>
        <w:jc w:val="both"/>
      </w:pPr>
      <w:r>
        <w:t>fournir au sous-traitant les données visées au</w:t>
      </w:r>
      <w:r w:rsidR="0005035D">
        <w:t xml:space="preserve"> §</w:t>
      </w:r>
      <w:r>
        <w:t xml:space="preserve"> II des présentes clauses</w:t>
      </w:r>
    </w:p>
    <w:p w:rsidR="00385DD3" w:rsidRDefault="00385DD3" w:rsidP="00385DD3">
      <w:pPr>
        <w:pStyle w:val="Paragraphedeliste"/>
        <w:numPr>
          <w:ilvl w:val="0"/>
          <w:numId w:val="8"/>
        </w:numPr>
        <w:jc w:val="both"/>
      </w:pPr>
      <w:r>
        <w:t>documenter par écrit toute instruction concernant le traitement des données par le sous-traitant</w:t>
      </w:r>
    </w:p>
    <w:p w:rsidR="00385DD3" w:rsidRDefault="00385DD3" w:rsidP="00385DD3">
      <w:pPr>
        <w:pStyle w:val="Paragraphedeliste"/>
        <w:numPr>
          <w:ilvl w:val="0"/>
          <w:numId w:val="8"/>
        </w:numPr>
        <w:jc w:val="both"/>
      </w:pPr>
      <w:r>
        <w:t>veiller, au préalable et pendant toute la durée du traitement, au respect des obligations prévues par le règlement européen sur la protection des données de la part du sous-traitant</w:t>
      </w:r>
    </w:p>
    <w:p w:rsidR="00385DD3" w:rsidRDefault="00385DD3" w:rsidP="00385DD3">
      <w:pPr>
        <w:pStyle w:val="Paragraphedeliste"/>
        <w:numPr>
          <w:ilvl w:val="0"/>
          <w:numId w:val="8"/>
        </w:numPr>
        <w:jc w:val="both"/>
      </w:pPr>
      <w:r>
        <w:t>superviser le traitement, y compris réaliser les audits et les inspections auprès du sous-traitant</w:t>
      </w:r>
    </w:p>
    <w:p w:rsidR="00385DD3" w:rsidRDefault="00385DD3" w:rsidP="004677CF">
      <w:pPr>
        <w:jc w:val="both"/>
      </w:pPr>
    </w:p>
    <w:p w:rsidR="007D4756" w:rsidRDefault="007D4756" w:rsidP="007D4756">
      <w:pPr>
        <w:pStyle w:val="Titre2"/>
      </w:pPr>
      <w:r>
        <w:t>Exercice des droits des personnes</w:t>
      </w:r>
    </w:p>
    <w:p w:rsidR="007D4756" w:rsidRDefault="007D4756" w:rsidP="004677CF">
      <w:pPr>
        <w:jc w:val="both"/>
      </w:pPr>
    </w:p>
    <w:p w:rsidR="00101A5D" w:rsidRDefault="00101A5D" w:rsidP="004677CF">
      <w:pPr>
        <w:jc w:val="both"/>
      </w:pPr>
      <w:r>
        <w:t>Il appartient au responsable de traitement de fournir l’information aux personnes concernées par les opérations de traitement au moment de la collecte des données.</w:t>
      </w:r>
    </w:p>
    <w:p w:rsidR="00C1193D" w:rsidRDefault="00C1193D" w:rsidP="00C1193D">
      <w:pPr>
        <w:jc w:val="both"/>
      </w:pPr>
      <w:r>
        <w:t>Le responsable de traitement est responsable de la réponse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r w:rsidR="0005035D">
        <w:t xml:space="preserve"> Il pourra être aidé par le sous-traitant. </w:t>
      </w:r>
    </w:p>
    <w:p w:rsidR="00C1193D" w:rsidRDefault="00C1193D" w:rsidP="004677CF">
      <w:pPr>
        <w:jc w:val="both"/>
      </w:pPr>
    </w:p>
    <w:p w:rsidR="0068062F" w:rsidRDefault="0068062F" w:rsidP="0068062F">
      <w:pPr>
        <w:pStyle w:val="Titre2"/>
      </w:pPr>
      <w:r>
        <w:t xml:space="preserve">Notification des violations à l’autorité de contrôle </w:t>
      </w:r>
    </w:p>
    <w:p w:rsidR="0068062F" w:rsidRDefault="0068062F" w:rsidP="004677CF">
      <w:pPr>
        <w:jc w:val="both"/>
      </w:pPr>
    </w:p>
    <w:p w:rsidR="0068062F" w:rsidRDefault="0039692C" w:rsidP="004677CF">
      <w:pPr>
        <w:jc w:val="both"/>
      </w:pPr>
      <w:r>
        <w:t xml:space="preserve">Il appartient au responsable de traitement de réaliser les notifications de violation à l’autorité de contrôle à partir des éléments en sa possession et, le cas échéant, des éléments fournis par le sous-traitant. </w:t>
      </w:r>
    </w:p>
    <w:p w:rsidR="0068062F" w:rsidRDefault="0068062F" w:rsidP="004677CF">
      <w:pPr>
        <w:jc w:val="both"/>
      </w:pPr>
    </w:p>
    <w:p w:rsidR="00C15EC6" w:rsidRDefault="00C15EC6" w:rsidP="00C15EC6">
      <w:pPr>
        <w:pStyle w:val="Titre2"/>
      </w:pPr>
      <w:r>
        <w:t xml:space="preserve">Information des personnes concernées par </w:t>
      </w:r>
      <w:r w:rsidR="00C1193D">
        <w:t>une</w:t>
      </w:r>
      <w:r>
        <w:t xml:space="preserve"> violation </w:t>
      </w:r>
    </w:p>
    <w:p w:rsidR="00C15EC6" w:rsidRDefault="00C15EC6" w:rsidP="004677CF">
      <w:pPr>
        <w:jc w:val="both"/>
      </w:pPr>
    </w:p>
    <w:p w:rsidR="00101A5D" w:rsidRDefault="00C15EC6" w:rsidP="004677CF">
      <w:pPr>
        <w:jc w:val="both"/>
      </w:pPr>
      <w:r>
        <w:t>Le</w:t>
      </w:r>
      <w:r w:rsidR="00101A5D">
        <w:t xml:space="preserve"> responsable de traitement</w:t>
      </w:r>
      <w:r>
        <w:t xml:space="preserve"> communique </w:t>
      </w:r>
      <w:r w:rsidR="00101A5D">
        <w:t>la violation de données à caractère personnel à la personne concernée dans les meilleurs délais, lorsque cette violation est susceptible d'engendrer un risque élevé pour les droits et libertés d'une personne physique.</w:t>
      </w:r>
    </w:p>
    <w:p w:rsidR="005565E8" w:rsidRDefault="005565E8" w:rsidP="004677CF">
      <w:pPr>
        <w:jc w:val="both"/>
      </w:pPr>
    </w:p>
    <w:p w:rsidR="005565E8" w:rsidRDefault="005565E8" w:rsidP="004677CF">
      <w:pPr>
        <w:jc w:val="both"/>
      </w:pPr>
    </w:p>
    <w:p w:rsidR="00101A5D" w:rsidRDefault="00101A5D" w:rsidP="004677CF">
      <w:pPr>
        <w:jc w:val="both"/>
      </w:pPr>
      <w:r>
        <w:t>La communication à la personne concernée décrit, en des termes clairs et simples, la nature de la violation de données à caractère personnel et contient au moins :</w:t>
      </w:r>
    </w:p>
    <w:p w:rsidR="00101A5D" w:rsidRDefault="00101A5D" w:rsidP="00C15EC6">
      <w:pPr>
        <w:pStyle w:val="Paragraphedeliste"/>
        <w:numPr>
          <w:ilvl w:val="0"/>
          <w:numId w:val="3"/>
        </w:numPr>
        <w:jc w:val="both"/>
      </w:pPr>
      <w: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101A5D" w:rsidRDefault="00101A5D" w:rsidP="00C15EC6">
      <w:pPr>
        <w:pStyle w:val="Paragraphedeliste"/>
        <w:numPr>
          <w:ilvl w:val="0"/>
          <w:numId w:val="3"/>
        </w:numPr>
        <w:jc w:val="both"/>
      </w:pPr>
      <w:r>
        <w:t>le nom et les coordonnées du délégué à la protection des données ou d'un autre point de contact auprès duquel des informations supplémentaires peuvent être obtenues ;</w:t>
      </w:r>
    </w:p>
    <w:p w:rsidR="00101A5D" w:rsidRDefault="00101A5D" w:rsidP="00C15EC6">
      <w:pPr>
        <w:pStyle w:val="Paragraphedeliste"/>
        <w:numPr>
          <w:ilvl w:val="0"/>
          <w:numId w:val="3"/>
        </w:numPr>
        <w:jc w:val="both"/>
      </w:pPr>
      <w:r>
        <w:t>la description des conséquences probables de la violation de données à caractère personnel ;</w:t>
      </w:r>
    </w:p>
    <w:p w:rsidR="00101A5D" w:rsidRDefault="00101A5D" w:rsidP="00C15EC6">
      <w:pPr>
        <w:pStyle w:val="Paragraphedeliste"/>
        <w:numPr>
          <w:ilvl w:val="0"/>
          <w:numId w:val="3"/>
        </w:numPr>
        <w:jc w:val="both"/>
      </w:pPr>
      <w:r>
        <w:t>la description des mesures prises ou que le responsable du traitement propose de prendre pour remédier à la violation de données à caractère personnel, y compris, le cas échéant, les mesures pour en atténuer les éventuelles conséquences négatives.</w:t>
      </w:r>
    </w:p>
    <w:p w:rsidR="00101A5D" w:rsidRDefault="00101A5D" w:rsidP="0034662C">
      <w:pPr>
        <w:pBdr>
          <w:bottom w:val="single" w:sz="4" w:space="1" w:color="auto"/>
        </w:pBdr>
        <w:jc w:val="both"/>
      </w:pPr>
    </w:p>
    <w:p w:rsidR="0034662C" w:rsidRDefault="0034662C" w:rsidP="004677CF">
      <w:pPr>
        <w:jc w:val="both"/>
      </w:pPr>
    </w:p>
    <w:p w:rsidR="0034662C" w:rsidRPr="001E133B" w:rsidRDefault="0034662C" w:rsidP="004677CF">
      <w:pPr>
        <w:jc w:val="both"/>
        <w:rPr>
          <w:b/>
        </w:rPr>
      </w:pPr>
      <w:r w:rsidRPr="001E133B">
        <w:rPr>
          <w:b/>
        </w:rPr>
        <w:t xml:space="preserve">Signature </w:t>
      </w:r>
    </w:p>
    <w:p w:rsidR="0034662C" w:rsidRDefault="0034662C" w:rsidP="004677CF">
      <w:pPr>
        <w:jc w:val="both"/>
      </w:pPr>
    </w:p>
    <w:p w:rsidR="0034662C" w:rsidRDefault="0034662C" w:rsidP="004677CF">
      <w:pPr>
        <w:jc w:val="both"/>
      </w:pPr>
      <w:r>
        <w:t xml:space="preserve">Date, Cachet de l’entreprise, Prénom et Nom du signataire : </w:t>
      </w: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1E133B">
      <w:pPr>
        <w:pBdr>
          <w:bottom w:val="single" w:sz="4" w:space="1" w:color="auto"/>
        </w:pBdr>
        <w:jc w:val="both"/>
      </w:pPr>
    </w:p>
    <w:sectPr w:rsidR="001E133B" w:rsidSect="00486032">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6B1" w:rsidRDefault="00FE36B1" w:rsidP="006C188E">
      <w:pPr>
        <w:spacing w:after="0" w:line="240" w:lineRule="auto"/>
      </w:pPr>
      <w:r>
        <w:separator/>
      </w:r>
    </w:p>
  </w:endnote>
  <w:endnote w:type="continuationSeparator" w:id="0">
    <w:p w:rsidR="00FE36B1" w:rsidRDefault="00FE36B1" w:rsidP="006C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2061281969"/>
      <w:docPartObj>
        <w:docPartGallery w:val="Page Numbers (Bottom of Page)"/>
        <w:docPartUnique/>
      </w:docPartObj>
    </w:sdtPr>
    <w:sdtEndPr/>
    <w:sdtContent>
      <w:p w:rsidR="00FE36B1" w:rsidRDefault="00FE36B1" w:rsidP="006C188E">
        <w:pPr>
          <w:pStyle w:val="Pieddepage"/>
          <w:rPr>
            <w:sz w:val="18"/>
          </w:rPr>
        </w:pPr>
      </w:p>
      <w:p w:rsidR="00FE36B1" w:rsidRPr="006C188E" w:rsidRDefault="00FE36B1" w:rsidP="006C188E">
        <w:pPr>
          <w:pStyle w:val="Pieddepage"/>
          <w:rPr>
            <w:sz w:val="18"/>
          </w:rPr>
        </w:pPr>
        <w:r>
          <w:rPr>
            <w:sz w:val="18"/>
          </w:rPr>
          <w:t>Clauses de conformité RGPD</w:t>
        </w:r>
        <w:r>
          <w:rPr>
            <w:sz w:val="18"/>
          </w:rPr>
          <w:tab/>
        </w:r>
        <w:r w:rsidRPr="006C188E">
          <w:rPr>
            <w:sz w:val="18"/>
          </w:rPr>
          <w:tab/>
          <w:t xml:space="preserve">Page </w:t>
        </w:r>
        <w:r w:rsidRPr="006C188E">
          <w:rPr>
            <w:bCs/>
            <w:sz w:val="18"/>
          </w:rPr>
          <w:fldChar w:fldCharType="begin"/>
        </w:r>
        <w:r w:rsidRPr="006C188E">
          <w:rPr>
            <w:bCs/>
            <w:sz w:val="18"/>
          </w:rPr>
          <w:instrText>PAGE  \* Arabic  \* MERGEFORMAT</w:instrText>
        </w:r>
        <w:r w:rsidRPr="006C188E">
          <w:rPr>
            <w:bCs/>
            <w:sz w:val="18"/>
          </w:rPr>
          <w:fldChar w:fldCharType="separate"/>
        </w:r>
        <w:r w:rsidR="0072027B">
          <w:rPr>
            <w:bCs/>
            <w:noProof/>
            <w:sz w:val="18"/>
          </w:rPr>
          <w:t>2</w:t>
        </w:r>
        <w:r w:rsidRPr="006C188E">
          <w:rPr>
            <w:bCs/>
            <w:sz w:val="18"/>
          </w:rPr>
          <w:fldChar w:fldCharType="end"/>
        </w:r>
        <w:r w:rsidRPr="006C188E">
          <w:rPr>
            <w:sz w:val="18"/>
          </w:rPr>
          <w:t xml:space="preserve"> sur </w:t>
        </w:r>
        <w:r w:rsidRPr="006C188E">
          <w:rPr>
            <w:bCs/>
            <w:sz w:val="18"/>
          </w:rPr>
          <w:fldChar w:fldCharType="begin"/>
        </w:r>
        <w:r w:rsidRPr="006C188E">
          <w:rPr>
            <w:bCs/>
            <w:sz w:val="18"/>
          </w:rPr>
          <w:instrText>NUMPAGES  \* Arabic  \* MERGEFORMAT</w:instrText>
        </w:r>
        <w:r w:rsidRPr="006C188E">
          <w:rPr>
            <w:bCs/>
            <w:sz w:val="18"/>
          </w:rPr>
          <w:fldChar w:fldCharType="separate"/>
        </w:r>
        <w:r w:rsidR="0072027B">
          <w:rPr>
            <w:bCs/>
            <w:noProof/>
            <w:sz w:val="18"/>
          </w:rPr>
          <w:t>11</w:t>
        </w:r>
        <w:r w:rsidRPr="006C188E">
          <w:rPr>
            <w:bCs/>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6B1" w:rsidRDefault="00FE36B1" w:rsidP="006C188E">
      <w:pPr>
        <w:spacing w:after="0" w:line="240" w:lineRule="auto"/>
      </w:pPr>
      <w:r>
        <w:separator/>
      </w:r>
    </w:p>
  </w:footnote>
  <w:footnote w:type="continuationSeparator" w:id="0">
    <w:p w:rsidR="00FE36B1" w:rsidRDefault="00FE36B1" w:rsidP="006C1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B1" w:rsidRPr="006C188E" w:rsidRDefault="00FE36B1">
    <w:pPr>
      <w:pStyle w:val="En-tte"/>
      <w:rPr>
        <w:b/>
        <w:sz w:val="18"/>
      </w:rPr>
    </w:pPr>
    <w:r>
      <w:rPr>
        <w:noProof/>
        <w:sz w:val="18"/>
        <w:lang w:eastAsia="fr-FR"/>
      </w:rPr>
      <w:drawing>
        <wp:inline distT="0" distB="0" distL="0" distR="0">
          <wp:extent cx="1080654" cy="457200"/>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HT 05 logo.PNG"/>
                  <pic:cNvPicPr/>
                </pic:nvPicPr>
                <pic:blipFill>
                  <a:blip r:embed="rId1">
                    <a:extLst>
                      <a:ext uri="{28A0092B-C50C-407E-A947-70E740481C1C}">
                        <a14:useLocalDpi xmlns:a14="http://schemas.microsoft.com/office/drawing/2010/main" val="0"/>
                      </a:ext>
                    </a:extLst>
                  </a:blip>
                  <a:stretch>
                    <a:fillRect/>
                  </a:stretch>
                </pic:blipFill>
                <pic:spPr>
                  <a:xfrm>
                    <a:off x="0" y="0"/>
                    <a:ext cx="1090663" cy="461434"/>
                  </a:xfrm>
                  <a:prstGeom prst="rect">
                    <a:avLst/>
                  </a:prstGeom>
                </pic:spPr>
              </pic:pic>
            </a:graphicData>
          </a:graphic>
        </wp:inline>
      </w:drawing>
    </w:r>
    <w:r>
      <w:rPr>
        <w:sz w:val="18"/>
      </w:rPr>
      <w:tab/>
    </w:r>
    <w:r w:rsidRPr="006C188E">
      <w:rPr>
        <w:b/>
        <w:sz w:val="18"/>
      </w:rPr>
      <w:t xml:space="preserve">Groupement Hospitalier de Territoire des Alpes </w:t>
    </w:r>
    <w:r>
      <w:rPr>
        <w:b/>
        <w:sz w:val="18"/>
      </w:rPr>
      <w:t>du Sud</w:t>
    </w:r>
  </w:p>
  <w:p w:rsidR="00FE36B1" w:rsidRDefault="00FE36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D5C6F"/>
    <w:multiLevelType w:val="hybridMultilevel"/>
    <w:tmpl w:val="AAA4D0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191435"/>
    <w:multiLevelType w:val="hybridMultilevel"/>
    <w:tmpl w:val="CF4E851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2C3F3D"/>
    <w:multiLevelType w:val="hybridMultilevel"/>
    <w:tmpl w:val="94FC2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044658"/>
    <w:multiLevelType w:val="hybridMultilevel"/>
    <w:tmpl w:val="A82E6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B24C5D"/>
    <w:multiLevelType w:val="hybridMultilevel"/>
    <w:tmpl w:val="966E91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080952"/>
    <w:multiLevelType w:val="hybridMultilevel"/>
    <w:tmpl w:val="924C09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3834A8"/>
    <w:multiLevelType w:val="hybridMultilevel"/>
    <w:tmpl w:val="B2388B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D512A3"/>
    <w:multiLevelType w:val="hybridMultilevel"/>
    <w:tmpl w:val="60306A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7"/>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5D"/>
    <w:rsid w:val="000271BC"/>
    <w:rsid w:val="0005035D"/>
    <w:rsid w:val="000B1694"/>
    <w:rsid w:val="000D4054"/>
    <w:rsid w:val="00101A5D"/>
    <w:rsid w:val="001E133B"/>
    <w:rsid w:val="002508A8"/>
    <w:rsid w:val="00280852"/>
    <w:rsid w:val="0034662C"/>
    <w:rsid w:val="00385DD3"/>
    <w:rsid w:val="00393643"/>
    <w:rsid w:val="0039692C"/>
    <w:rsid w:val="003B3E26"/>
    <w:rsid w:val="00420B1C"/>
    <w:rsid w:val="00447710"/>
    <w:rsid w:val="004677CF"/>
    <w:rsid w:val="00470DB9"/>
    <w:rsid w:val="00486032"/>
    <w:rsid w:val="004906D7"/>
    <w:rsid w:val="004926BD"/>
    <w:rsid w:val="00545BF0"/>
    <w:rsid w:val="005565E8"/>
    <w:rsid w:val="005A39D8"/>
    <w:rsid w:val="005A737C"/>
    <w:rsid w:val="005C0577"/>
    <w:rsid w:val="005C17F5"/>
    <w:rsid w:val="005D416F"/>
    <w:rsid w:val="005E0411"/>
    <w:rsid w:val="005E3B5E"/>
    <w:rsid w:val="005E5870"/>
    <w:rsid w:val="006304A2"/>
    <w:rsid w:val="0068062F"/>
    <w:rsid w:val="006813D2"/>
    <w:rsid w:val="00683BB3"/>
    <w:rsid w:val="00697001"/>
    <w:rsid w:val="006C188E"/>
    <w:rsid w:val="0072027B"/>
    <w:rsid w:val="007D4756"/>
    <w:rsid w:val="00860B00"/>
    <w:rsid w:val="00866D35"/>
    <w:rsid w:val="008C0117"/>
    <w:rsid w:val="008C3387"/>
    <w:rsid w:val="008E05AB"/>
    <w:rsid w:val="009219B0"/>
    <w:rsid w:val="00927460"/>
    <w:rsid w:val="00941371"/>
    <w:rsid w:val="00A1675F"/>
    <w:rsid w:val="00A442CA"/>
    <w:rsid w:val="00AB7ECA"/>
    <w:rsid w:val="00AE0AAF"/>
    <w:rsid w:val="00AE22C4"/>
    <w:rsid w:val="00B01A60"/>
    <w:rsid w:val="00B52578"/>
    <w:rsid w:val="00C1193D"/>
    <w:rsid w:val="00C15EC6"/>
    <w:rsid w:val="00C60CB1"/>
    <w:rsid w:val="00D65771"/>
    <w:rsid w:val="00DE473A"/>
    <w:rsid w:val="00E02CAE"/>
    <w:rsid w:val="00E07822"/>
    <w:rsid w:val="00E449C9"/>
    <w:rsid w:val="00E46614"/>
    <w:rsid w:val="00EC4AD1"/>
    <w:rsid w:val="00EE29DA"/>
    <w:rsid w:val="00F46704"/>
    <w:rsid w:val="00F77C24"/>
    <w:rsid w:val="00FB57F2"/>
    <w:rsid w:val="00FE36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73607610-2679-45B0-87BD-085698D1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677CF"/>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860B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C188E"/>
    <w:pPr>
      <w:tabs>
        <w:tab w:val="center" w:pos="4536"/>
        <w:tab w:val="right" w:pos="9072"/>
      </w:tabs>
      <w:spacing w:after="0" w:line="240" w:lineRule="auto"/>
    </w:pPr>
  </w:style>
  <w:style w:type="character" w:customStyle="1" w:styleId="En-tteCar">
    <w:name w:val="En-tête Car"/>
    <w:basedOn w:val="Policepardfaut"/>
    <w:link w:val="En-tte"/>
    <w:uiPriority w:val="99"/>
    <w:rsid w:val="006C188E"/>
  </w:style>
  <w:style w:type="paragraph" w:styleId="Pieddepage">
    <w:name w:val="footer"/>
    <w:basedOn w:val="Normal"/>
    <w:link w:val="PieddepageCar"/>
    <w:uiPriority w:val="99"/>
    <w:unhideWhenUsed/>
    <w:rsid w:val="006C1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188E"/>
  </w:style>
  <w:style w:type="character" w:customStyle="1" w:styleId="Titre1Car">
    <w:name w:val="Titre 1 Car"/>
    <w:basedOn w:val="Policepardfaut"/>
    <w:link w:val="Titre1"/>
    <w:uiPriority w:val="9"/>
    <w:rsid w:val="004677CF"/>
    <w:rPr>
      <w:rFonts w:asciiTheme="majorHAnsi" w:eastAsiaTheme="majorEastAsia" w:hAnsiTheme="majorHAnsi" w:cstheme="majorBidi"/>
      <w:b/>
      <w:color w:val="2F5496" w:themeColor="accent1" w:themeShade="BF"/>
      <w:sz w:val="32"/>
      <w:szCs w:val="32"/>
    </w:rPr>
  </w:style>
  <w:style w:type="paragraph" w:styleId="Paragraphedeliste">
    <w:name w:val="List Paragraph"/>
    <w:basedOn w:val="Normal"/>
    <w:uiPriority w:val="34"/>
    <w:qFormat/>
    <w:rsid w:val="00860B00"/>
    <w:pPr>
      <w:ind w:left="720"/>
      <w:contextualSpacing/>
    </w:pPr>
  </w:style>
  <w:style w:type="character" w:customStyle="1" w:styleId="Titre2Car">
    <w:name w:val="Titre 2 Car"/>
    <w:basedOn w:val="Policepardfaut"/>
    <w:link w:val="Titre2"/>
    <w:uiPriority w:val="9"/>
    <w:rsid w:val="00860B00"/>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860B00"/>
    <w:rPr>
      <w:color w:val="0563C1" w:themeColor="hyperlink"/>
      <w:u w:val="single"/>
    </w:rPr>
  </w:style>
  <w:style w:type="character" w:customStyle="1" w:styleId="UnresolvedMention">
    <w:name w:val="Unresolved Mention"/>
    <w:basedOn w:val="Policepardfaut"/>
    <w:uiPriority w:val="99"/>
    <w:semiHidden/>
    <w:unhideWhenUsed/>
    <w:rsid w:val="00860B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4740">
      <w:bodyDiv w:val="1"/>
      <w:marLeft w:val="0"/>
      <w:marRight w:val="0"/>
      <w:marTop w:val="0"/>
      <w:marBottom w:val="0"/>
      <w:divBdr>
        <w:top w:val="none" w:sz="0" w:space="0" w:color="auto"/>
        <w:left w:val="none" w:sz="0" w:space="0" w:color="auto"/>
        <w:bottom w:val="none" w:sz="0" w:space="0" w:color="auto"/>
        <w:right w:val="none" w:sz="0" w:space="0" w:color="auto"/>
      </w:divBdr>
      <w:divsChild>
        <w:div w:id="1782065787">
          <w:marLeft w:val="0"/>
          <w:marRight w:val="0"/>
          <w:marTop w:val="0"/>
          <w:marBottom w:val="0"/>
          <w:divBdr>
            <w:top w:val="single" w:sz="48" w:space="15" w:color="D1CCB9"/>
            <w:left w:val="single" w:sz="48" w:space="15" w:color="D1CCB9"/>
            <w:bottom w:val="single" w:sz="48" w:space="15" w:color="D1CCB9"/>
            <w:right w:val="single" w:sz="48" w:space="15" w:color="D1CCB9"/>
          </w:divBdr>
        </w:div>
        <w:div w:id="1019888907">
          <w:marLeft w:val="0"/>
          <w:marRight w:val="0"/>
          <w:marTop w:val="0"/>
          <w:marBottom w:val="0"/>
          <w:divBdr>
            <w:top w:val="single" w:sz="48" w:space="15" w:color="D1CCB9"/>
            <w:left w:val="single" w:sz="48" w:space="15" w:color="D1CCB9"/>
            <w:bottom w:val="single" w:sz="48" w:space="15" w:color="D1CCB9"/>
            <w:right w:val="single" w:sz="48" w:space="15" w:color="D1CCB9"/>
          </w:divBdr>
        </w:div>
        <w:div w:id="657267410">
          <w:marLeft w:val="0"/>
          <w:marRight w:val="0"/>
          <w:marTop w:val="0"/>
          <w:marBottom w:val="0"/>
          <w:divBdr>
            <w:top w:val="single" w:sz="48" w:space="15" w:color="D1CCB9"/>
            <w:left w:val="single" w:sz="48" w:space="15" w:color="D1CCB9"/>
            <w:bottom w:val="single" w:sz="48" w:space="15" w:color="D1CCB9"/>
            <w:right w:val="single" w:sz="48" w:space="15" w:color="D1CCB9"/>
          </w:divBdr>
        </w:div>
        <w:div w:id="144321099">
          <w:marLeft w:val="0"/>
          <w:marRight w:val="0"/>
          <w:marTop w:val="0"/>
          <w:marBottom w:val="0"/>
          <w:divBdr>
            <w:top w:val="single" w:sz="48" w:space="15" w:color="D1CCB9"/>
            <w:left w:val="single" w:sz="48" w:space="15" w:color="D1CCB9"/>
            <w:bottom w:val="single" w:sz="48" w:space="15" w:color="D1CCB9"/>
            <w:right w:val="single" w:sz="48" w:space="15" w:color="D1CCB9"/>
          </w:divBdr>
        </w:div>
        <w:div w:id="1326593177">
          <w:marLeft w:val="0"/>
          <w:marRight w:val="0"/>
          <w:marTop w:val="0"/>
          <w:marBottom w:val="0"/>
          <w:divBdr>
            <w:top w:val="single" w:sz="48" w:space="15" w:color="D1CCB9"/>
            <w:left w:val="single" w:sz="48" w:space="15" w:color="D1CCB9"/>
            <w:bottom w:val="single" w:sz="48" w:space="15" w:color="D1CCB9"/>
            <w:right w:val="single" w:sz="48" w:space="15" w:color="D1CCB9"/>
          </w:divBdr>
        </w:div>
        <w:div w:id="200115842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chicas-gap.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chicas-gap.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3B8C9-0FE5-487A-AABE-B60F8D83B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2877</Words>
  <Characters>15828</Characters>
  <Application>Microsoft Office Word</Application>
  <DocSecurity>4</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CHICAS</Company>
  <LinksUpToDate>false</LinksUpToDate>
  <CharactersWithSpaces>18668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 Ludivine</dc:creator>
  <cp:keywords/>
  <dc:description/>
  <cp:lastModifiedBy>RAVOIRE, Virginie</cp:lastModifiedBy>
  <cp:revision>2</cp:revision>
  <dcterms:created xsi:type="dcterms:W3CDTF">2022-03-29T07:48:00Z</dcterms:created>
  <dcterms:modified xsi:type="dcterms:W3CDTF">2022-03-29T07:48:00Z</dcterms:modified>
</cp:coreProperties>
</file>